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296B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8671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ລະບົບ 12+4 </w:t>
      </w:r>
      <w:r w:rsidR="00296B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867164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ວິຊາ:ການວັດ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ການປະເມີນຜົນ 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</w:t>
      </w:r>
      <w:r w:rsidR="00296B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296B5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296B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+ຂ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3C7D0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ເວລາ 3 ຊົ່ວໂມງ</w:t>
      </w:r>
      <w:r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3C7D0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405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ການວິເຄາະຂໍ້ສອບ</w:t>
      </w:r>
      <w:r w:rsidR="008671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ແຕ່ລະຂໍ້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8405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671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296B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8B517A" w:rsidRDefault="008B517A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3C7D0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ວິເຄາະຂໍ້ສອບແບບຕ່າງໆໄດ້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867164" w:rsidRDefault="003113BB" w:rsidP="0086716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DC5873" w:rsidRDefault="00DC5873" w:rsidP="00DC5873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- ວິເຄາະຂໍ້ສອບແຕ່ລະຂໍ້ຂອງຂໍ້ສອບແບບອີງ </w:t>
            </w:r>
          </w:p>
          <w:p w:rsidR="003113BB" w:rsidRPr="00DC5873" w:rsidRDefault="00DC5873" w:rsidP="00DC5873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ເກນ</w:t>
            </w:r>
          </w:p>
          <w:p w:rsidR="002F5F57" w:rsidRDefault="00DC5873" w:rsidP="00DC587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-ວິເຄາະຂໍ້ສອບແຕ່ລະຂໍ້ຂອງຂໍ້ສອບແບບອີງກຸ່ມ</w:t>
            </w:r>
          </w:p>
          <w:p w:rsidR="00E65C14" w:rsidRPr="00867164" w:rsidRDefault="00E65C14" w:rsidP="00867164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DC5873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</w:t>
            </w:r>
            <w:r w:rsidR="008671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ແບບອີງເກນເຮົາເຮັດແນວໃດ?</w:t>
            </w:r>
          </w:p>
          <w:p w:rsidR="002F5F57" w:rsidRPr="00DC5873" w:rsidRDefault="00867164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ວິເຄາະຂໍ້ສອບແບບອີງກຸ່ມເຮົາເຮັດແນວໃດ</w:t>
            </w:r>
            <w:r w:rsidR="002F5F57" w:rsidRPr="00DC58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AE12B3" w:rsidRPr="00DC5873" w:rsidRDefault="00AE12B3" w:rsidP="00DC5873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77B28" w:rsidRDefault="00867164" w:rsidP="00B060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ການວິເຄາະຂໍ້ສອບແບບອີງກຸ່ມ</w:t>
            </w:r>
          </w:p>
          <w:p w:rsidR="00B06027" w:rsidRPr="00B06027" w:rsidRDefault="00867164" w:rsidP="00B060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B060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ແບບອີງເກນ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5D0D0A" w:rsidRDefault="00377B28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</w:t>
            </w:r>
            <w:r w:rsidR="00B060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ນການວິເຄາະຂໍ້ສອບເພື່ອກວດເບິ່ງຂໍ້ສອບຕົນເອງມີຄຸນະພາບ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ຂັ້ນ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ເອົາ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ກາງ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550776" w:rsidRPr="00894559" w:rsidRDefault="00052199" w:rsidP="008945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ສັງເກດພຶດຕິກຳໃນເວລານັກສຶກສາດຳເນີນກິດຈະກຳກຸ່ມ ຫຼື ຕອບຄຳຖາມ</w:t>
            </w:r>
          </w:p>
        </w:tc>
        <w:tc>
          <w:tcPr>
            <w:tcW w:w="4508" w:type="dxa"/>
          </w:tcPr>
          <w:p w:rsidR="00B06027" w:rsidRDefault="003113BB" w:rsidP="000350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Pr="00B06027" w:rsidRDefault="00B06027" w:rsidP="00B060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Pr="00B060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 2 ໃບ</w:t>
            </w:r>
            <w:r w:rsidR="003113BB" w:rsidRPr="00B06027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0350F1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ກິດຈະກຳກຸ່ມ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345495" w:rsidRDefault="00345495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867164" w:rsidRDefault="00867164" w:rsidP="003113B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577DA5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 w:rsidR="003C7D0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10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867164" w:rsidRDefault="00DA1970" w:rsidP="00867164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867164">
        <w:rPr>
          <w:rFonts w:ascii="Phetsarath OT" w:hAnsi="Phetsarath OT" w:cs="Phetsarath OT" w:hint="cs"/>
          <w:sz w:val="24"/>
          <w:szCs w:val="24"/>
          <w:cs/>
          <w:lang w:bidi="lo-LA"/>
        </w:rPr>
        <w:t>ແລ້ວໃຫ້ນັກສຶກສາຕອບ ເຊິ່ງມີຄໍາຖາມດັ່ງນີ້</w:t>
      </w:r>
      <w:r w:rsidR="00296B5D" w:rsidRPr="00867164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B06027" w:rsidRPr="003C4BBB" w:rsidRDefault="003C4BBB" w:rsidP="003C4BBB">
      <w:pPr>
        <w:pStyle w:val="ListParagraph"/>
        <w:numPr>
          <w:ilvl w:val="0"/>
          <w:numId w:val="15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ການຂຽນຂໍ້ສອບວັດພຶດຕິກໍາດ້ານສະຕິປັນຍາມີຈັກລະດັບ</w:t>
      </w:r>
      <w:r w:rsidR="00B06027" w:rsidRPr="008671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A1970" w:rsidRPr="00867164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ມີລະດັບຫຍັງແດ່ 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DA1970" w:rsidRPr="00377B28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3113BB" w:rsidRDefault="003113BB" w:rsidP="00472396">
      <w:pPr>
        <w:pStyle w:val="ListParagraph"/>
        <w:numPr>
          <w:ilvl w:val="0"/>
          <w:numId w:val="6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3113BB" w:rsidRDefault="00DA1970" w:rsidP="003113BB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</w:t>
      </w:r>
      <w:r w:rsidR="008D1BE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ຳຖາມ: ນັກສຶກສາຢາກຮູ້ວ່າບົດສອບທີ່ເຮົາສ້າງຂຶ້ນມີຄຸນະພາບ ຫຼື ບໍ ເຮົາຕ້ອງເຮັດແນວໃດ </w:t>
      </w:r>
      <w:r w:rsidR="003113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6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3C4BB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8608A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ການວິເຄາະຂໍ້ສອບ</w:t>
      </w:r>
      <w:r w:rsidR="003C4BB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ແຕ່ລະຂໍ້</w:t>
      </w:r>
    </w:p>
    <w:p w:rsidR="002621E9" w:rsidRDefault="003C4BBB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</w:t>
      </w:r>
      <w:r w:rsidR="005D0B1F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2621E9">
        <w:rPr>
          <w:rFonts w:ascii="Phetsarath OT" w:hAnsi="Phetsarath OT" w:cs="Phetsarath OT" w:hint="cs"/>
          <w:sz w:val="24"/>
          <w:szCs w:val="24"/>
          <w:cs/>
          <w:lang w:bidi="lo-LA"/>
        </w:rPr>
        <w:t>ວິເຄາະຂໍ້ສອບ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ແບບອີງເກນ</w:t>
      </w:r>
    </w:p>
    <w:p w:rsidR="00914A55" w:rsidRDefault="003C7D04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1 ( ເວລາ   6</w:t>
      </w:r>
      <w:r w:rsidR="005F342D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914A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ນາທີ )</w:t>
      </w:r>
    </w:p>
    <w:p w:rsidR="002621E9" w:rsidRPr="002621E9" w:rsidRDefault="002621E9" w:rsidP="002621E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621E9">
        <w:rPr>
          <w:rFonts w:ascii="Phetsarath OT" w:hAnsi="Phetsarath OT" w:cs="Phetsarath OT" w:hint="cs"/>
          <w:sz w:val="24"/>
          <w:szCs w:val="24"/>
          <w:cs/>
          <w:lang w:bidi="lo-LA"/>
        </w:rPr>
        <w:t>ຄູອະທິບາຍເນື້ອໃນບົດຮຽນສູ່ນັກສຶກສາຟັງ</w:t>
      </w:r>
    </w:p>
    <w:p w:rsidR="005D0B1F" w:rsidRP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 w:rsidR="00914A55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 w:rsidR="00914A55">
        <w:rPr>
          <w:rFonts w:ascii="Phetsarath OT" w:hAnsi="Phetsarath OT" w:cs="Phetsarath OT"/>
          <w:noProof/>
          <w:sz w:val="24"/>
          <w:szCs w:val="24"/>
        </w:rPr>
        <w:t>​</w:t>
      </w:r>
      <w:r w:rsidR="00914A5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ຄູຢາຍໃບງານ 1 ໃຫ້ນັກສຶກສາ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14A55" w:rsidRDefault="00914A55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14A55" w:rsidRDefault="00914A55" w:rsidP="005D0B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3C4BBB" w:rsidRDefault="003C4BBB" w:rsidP="003C4BBB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C4BBB" w:rsidRPr="003C4BBB" w:rsidRDefault="003C4BBB" w:rsidP="003C4BBB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2621E9" w:rsidRDefault="003C4BBB" w:rsidP="002621E9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</w:t>
      </w:r>
      <w:r w:rsidR="002621E9" w:rsidRPr="002621E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ການວິເຄາະຂໍ້ສອບແບບອີງກຸ່ມ</w:t>
      </w:r>
    </w:p>
    <w:p w:rsidR="002621E9" w:rsidRDefault="003C4BBB" w:rsidP="002621E9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ກິດຈະກໍາ 2</w:t>
      </w:r>
      <w:r w:rsidR="002621E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</w:t>
      </w:r>
      <w:r w:rsidR="003C7D0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ເວລາ 5</w:t>
      </w:r>
      <w:r w:rsidR="005F342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</w:t>
      </w:r>
      <w:r w:rsidR="002621E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2621E9" w:rsidRPr="002621E9" w:rsidRDefault="002621E9" w:rsidP="002621E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ຄູອະທິ</w:t>
      </w:r>
      <w:r w:rsidRPr="002621E9">
        <w:rPr>
          <w:rFonts w:ascii="Phetsarath OT" w:hAnsi="Phetsarath OT" w:cs="Phetsarath OT" w:hint="cs"/>
          <w:sz w:val="24"/>
          <w:szCs w:val="24"/>
          <w:cs/>
          <w:lang w:bidi="lo-LA"/>
        </w:rPr>
        <w:t>ບາຍເນື້ອໃນບົດຮຽນສູ່ນັກສຶກສາຟັງ</w:t>
      </w:r>
    </w:p>
    <w:p w:rsidR="002621E9" w:rsidRP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 w:rsidR="00184FE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ຄູຢາຍໃບງານ 2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ໃຫ້ນັກສຶກສາ</w:t>
      </w:r>
    </w:p>
    <w:p w:rsid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2621E9" w:rsidRDefault="002621E9" w:rsidP="002621E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2621E9" w:rsidRDefault="002621E9" w:rsidP="00262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E75F18" w:rsidRPr="003C7D04" w:rsidRDefault="002621E9" w:rsidP="00E75F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2621E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</w:t>
      </w: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9F5B" wp14:editId="0B6E2CF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64" w:rsidRPr="00EE3D8F" w:rsidRDefault="003C4BBB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ວິເຄາະຂໍ້ສອບແບບອີງເກນ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153.5pt;margin-top:16.8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" fillcolor="white [3201]" strokecolor="#4f81bd [3204]" strokeweight="2pt">
                <v:textbox>
                  <w:txbxContent>
                    <w:p w:rsidR="00867164" w:rsidRPr="00EE3D8F" w:rsidRDefault="003C4BBB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ວິເຄາະຂໍ້ສອບແບບອີງເກນ</w:t>
                      </w:r>
                    </w:p>
                  </w:txbxContent>
                </v:textbox>
              </v:rect>
            </w:pict>
          </mc:Fallback>
        </mc:AlternateConten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64" w:rsidRPr="00EE3D8F" w:rsidRDefault="00867164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ວິເຄາະຂໍ້ສອບ</w:t>
                            </w:r>
                            <w:r w:rsidR="003C4BBB"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ແບບອີງກຸ່ມ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867164" w:rsidRPr="00EE3D8F" w:rsidRDefault="00867164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ວິເຄາະຂໍ້ສອບ</w:t>
                      </w:r>
                      <w:r w:rsidR="003C4BBB"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ແບບອີງກຸ່ມ</w:t>
                      </w:r>
                    </w:p>
                  </w:txbxContent>
                </v:textbox>
              </v:rect>
            </w:pict>
          </mc:Fallback>
        </mc:AlternateContent>
      </w:r>
    </w:p>
    <w:p w:rsidR="00E75F18" w:rsidRPr="003C4BBB" w:rsidRDefault="00E75F18" w:rsidP="003C4BBB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E3D8F" w:rsidRPr="005F342D" w:rsidRDefault="005F342D" w:rsidP="003C7D04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</w:t>
      </w:r>
      <w:r w:rsidR="003C4B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ນວິເຄາະຂໍ້ສອບແຕ່ລະຂໍ້ເປັນການກວດສອບຄຸນນະພາບຂໍ້ສອບແຕ່ລະຂໍ້ໂດຍພິຈາລະນາຈາກການວິເຄາະຫຍັງ</w:t>
      </w:r>
      <w:r w:rsidR="00EE3D8F" w:rsidRP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550776" w:rsidRPr="006E14E7" w:rsidRDefault="003C4BBB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ຄູສະຫຼຸບຄໍາຕອບ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3C7D0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10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5F342D" w:rsidRDefault="0008643B" w:rsidP="003C7D04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ຍແນະນຳນັກສຶກສາພວກເຮົາ</w:t>
      </w:r>
      <w:r w:rsidR="003C4B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ໝົດທຸກຄົນຕ້ອງພາກັນລຸກແຕ່ເຊົ້າແລ້ວພາກັນອະນາໄມຫໍພັກ, ເຮືອນ,ຊານ </w:t>
      </w:r>
      <w:r w:rsidR="00ED0046" w:rsidRPr="003C4B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ຄູໃຫ້ບົດເຝິກຫັ</w:t>
      </w:r>
      <w:r w:rsidR="001861FF" w:rsidRPr="003C4B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ດເມ</w:t>
      </w:r>
      <w:r w:rsidR="00736C32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ືອແກ້ຢູ່ບ້ານ</w:t>
      </w:r>
      <w:r w:rsidR="003C7D0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</w:t>
      </w:r>
    </w:p>
    <w:p w:rsidR="003C7D04" w:rsidRPr="003C7D04" w:rsidRDefault="003C7D04" w:rsidP="003C7D04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 ສາມາດ:</w:t>
      </w:r>
    </w:p>
    <w:p w:rsidR="003C7D04" w:rsidRDefault="003C7D04" w:rsidP="003C7D04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-ວິເຄາະຂໍ້ສອບແບບຕ່າງໄດ້</w:t>
      </w:r>
    </w:p>
    <w:p w:rsidR="003C7D04" w:rsidRDefault="0008643B" w:rsidP="003C7D04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</w:t>
      </w:r>
      <w:r w:rsid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ວັນທີ...................</w:t>
      </w:r>
    </w:p>
    <w:p w:rsidR="00550776" w:rsidRPr="003C7D04" w:rsidRDefault="003C7D04" w:rsidP="003C7D04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ອະນຸບານ-ປະຖົມ                                                            </w:t>
      </w:r>
      <w:r w:rsidR="004A5455"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ຄຸ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ສອນ</w:t>
      </w:r>
      <w:r w:rsidR="004A5455"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ປະຈໍາ</w:t>
      </w:r>
      <w:r w:rsidR="0008643B" w:rsidRPr="003C7D0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6E14E7" w:rsidRDefault="006E14E7" w:rsidP="006E14E7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155575</wp:posOffset>
                </wp:positionV>
                <wp:extent cx="3943350" cy="777875"/>
                <wp:effectExtent l="9525" t="12700" r="9525" b="9525"/>
                <wp:wrapNone/>
                <wp:docPr id="48" name="Horizontal Scrol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164" w:rsidRPr="00FE103D" w:rsidRDefault="00867164" w:rsidP="006E14E7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FE103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FE103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 w:rsidRPr="00FE103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</w:p>
                          <w:p w:rsidR="00867164" w:rsidRPr="00FE103D" w:rsidRDefault="00867164" w:rsidP="00FE103D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FE103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 w:rsidRPr="00FE103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ການວິເຄາະຂໍ້ສອບແບບອີງເກນ</w:t>
                            </w:r>
                          </w:p>
                          <w:p w:rsidR="00867164" w:rsidRPr="009311A0" w:rsidRDefault="00867164" w:rsidP="006E14E7">
                            <w:pPr>
                              <w:rPr>
                                <w:rFonts w:cs="Phetsarath OT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8" o:spid="_x0000_s1030" type="#_x0000_t98" style="position:absolute;left:0;text-align:left;margin-left:91.5pt;margin-top:12.25pt;width:310.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" strokeweight="1.5pt">
                <v:textbox>
                  <w:txbxContent>
                    <w:p w:rsidR="008F1185" w:rsidRPr="00FE103D" w:rsidRDefault="008F1185" w:rsidP="006E14E7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FE103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FE103D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 w:rsidRPr="00FE103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</w:p>
                    <w:p w:rsidR="008F1185" w:rsidRPr="00FE103D" w:rsidRDefault="008F1185" w:rsidP="00FE103D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FE103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 xml:space="preserve">          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  </w:t>
                      </w:r>
                      <w:r w:rsidRPr="00FE103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 xml:space="preserve">   ການວິເຄາະຂໍ້ສອບແບບອີງເກນ</w:t>
                      </w:r>
                    </w:p>
                    <w:p w:rsidR="008F1185" w:rsidRPr="009311A0" w:rsidRDefault="008F1185" w:rsidP="006E14E7">
                      <w:pPr>
                        <w:rPr>
                          <w:rFonts w:cs="Phetsarath OT" w:hint="cs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spacing w:after="0" w:line="240" w:lineRule="auto"/>
        <w:rPr>
          <w:rFonts w:cs="DokChampa"/>
        </w:rPr>
      </w:pPr>
      <w:r>
        <w:rPr>
          <w:rFonts w:cs="DokChampa" w:hint="cs"/>
          <w:cs/>
        </w:rPr>
        <w:t xml:space="preserve">  </w:t>
      </w: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Pr="00FE103D" w:rsidRDefault="00FE103D" w:rsidP="006E14E7">
      <w:pPr>
        <w:spacing w:after="0" w:line="240" w:lineRule="auto"/>
        <w:rPr>
          <w:rFonts w:cs="DokChampa"/>
          <w:sz w:val="24"/>
          <w:szCs w:val="24"/>
          <w:cs/>
          <w:lang w:bidi="lo-LA"/>
        </w:rPr>
      </w:pPr>
      <w:r>
        <w:rPr>
          <w:rFonts w:cs="Phetsarath OT"/>
          <w:sz w:val="24"/>
          <w:szCs w:val="24"/>
          <w:cs/>
          <w:lang w:bidi="lo-LA"/>
        </w:rPr>
        <w:t xml:space="preserve"> </w:t>
      </w:r>
    </w:p>
    <w:p w:rsidR="00FE103D" w:rsidRDefault="00FE103D" w:rsidP="00FE103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ຊື່່ແລະນາມສະກຸນ      </w:t>
      </w:r>
      <w:r>
        <w:rPr>
          <w:rFonts w:cs="Phetsarath OT" w:hint="cs"/>
          <w:sz w:val="24"/>
          <w:szCs w:val="24"/>
          <w:cs/>
        </w:rPr>
        <w:t xml:space="preserve">1...................................           </w:t>
      </w:r>
      <w:r>
        <w:rPr>
          <w:rFonts w:cs="Phetsarath OT" w:hint="cs"/>
          <w:sz w:val="24"/>
          <w:szCs w:val="24"/>
          <w:cs/>
          <w:lang w:bidi="lo-LA"/>
        </w:rPr>
        <w:t>4</w:t>
      </w:r>
      <w:r>
        <w:rPr>
          <w:rFonts w:cs="Phetsarath OT" w:hint="cs"/>
          <w:sz w:val="24"/>
          <w:szCs w:val="24"/>
          <w:cs/>
        </w:rPr>
        <w:t>................................................</w:t>
      </w:r>
    </w:p>
    <w:p w:rsidR="00FE103D" w:rsidRDefault="00FE103D" w:rsidP="00FE103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</w:t>
      </w:r>
      <w:r>
        <w:rPr>
          <w:rFonts w:cs="Phetsarath OT" w:hint="cs"/>
          <w:sz w:val="24"/>
          <w:szCs w:val="24"/>
          <w:cs/>
          <w:lang w:bidi="lo-LA"/>
        </w:rPr>
        <w:t>2</w:t>
      </w:r>
      <w:r>
        <w:rPr>
          <w:rFonts w:cs="Phetsarath OT" w:hint="cs"/>
          <w:sz w:val="24"/>
          <w:szCs w:val="24"/>
          <w:cs/>
        </w:rPr>
        <w:t xml:space="preserve">..................................            </w:t>
      </w:r>
      <w:r>
        <w:rPr>
          <w:rFonts w:cs="Phetsarath OT" w:hint="cs"/>
          <w:sz w:val="24"/>
          <w:szCs w:val="24"/>
          <w:cs/>
          <w:lang w:bidi="lo-LA"/>
        </w:rPr>
        <w:t>5</w:t>
      </w:r>
      <w:r>
        <w:rPr>
          <w:rFonts w:cs="Phetsarath OT" w:hint="cs"/>
          <w:sz w:val="24"/>
          <w:szCs w:val="24"/>
          <w:cs/>
        </w:rPr>
        <w:t>...............................................</w:t>
      </w:r>
    </w:p>
    <w:p w:rsidR="00FE103D" w:rsidRDefault="00FE103D" w:rsidP="00FE103D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</w:t>
      </w:r>
      <w:r>
        <w:rPr>
          <w:rFonts w:cs="Phetsarath OT" w:hint="cs"/>
          <w:sz w:val="24"/>
          <w:szCs w:val="24"/>
          <w:cs/>
          <w:lang w:bidi="lo-LA"/>
        </w:rPr>
        <w:t>3</w:t>
      </w:r>
      <w:r>
        <w:rPr>
          <w:rFonts w:cs="Phetsarath OT" w:hint="cs"/>
          <w:sz w:val="24"/>
          <w:szCs w:val="24"/>
          <w:cs/>
        </w:rPr>
        <w:t xml:space="preserve">.................................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>6.............................................</w:t>
      </w:r>
    </w:p>
    <w:p w:rsidR="00FE103D" w:rsidRDefault="00FE103D" w:rsidP="00FE103D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ນັກຮຽນ 30 ຄົນ ເຂົ້າສອບເສັງກ່ອນ ແລະ ຫຼັງສອບເສັງທັງ 2 ຄັ້ງແລ້ວນໍາມານັບຈໍານວນຄົນທີ່ຕອບຖືກໄດ້ດັ່ງນີ້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2160"/>
        <w:gridCol w:w="1530"/>
        <w:gridCol w:w="1440"/>
        <w:gridCol w:w="2520"/>
      </w:tblGrid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216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ກ່ອນສອບເສັງ</w:t>
            </w:r>
          </w:p>
        </w:tc>
        <w:tc>
          <w:tcPr>
            <w:tcW w:w="1530" w:type="dxa"/>
          </w:tcPr>
          <w:p w:rsidR="00FE103D" w:rsidRDefault="00FE103D" w:rsidP="00FE103D">
            <w:pPr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 xml:space="preserve"> ຫຼັງສອບເສັງ</w:t>
            </w:r>
          </w:p>
        </w:tc>
        <w:tc>
          <w:tcPr>
            <w:tcW w:w="144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/>
                <w:sz w:val="24"/>
                <w:szCs w:val="24"/>
                <w:lang w:bidi="lo-LA"/>
              </w:rPr>
              <w:t>S</w:t>
            </w:r>
          </w:p>
        </w:tc>
        <w:tc>
          <w:tcPr>
            <w:tcW w:w="2520" w:type="dxa"/>
          </w:tcPr>
          <w:p w:rsidR="00FE103D" w:rsidRDefault="00FE103D" w:rsidP="00FE103D">
            <w:pPr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ຕີຄວາມໝາຍຂອງຂໍ້ສອບ</w:t>
            </w: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18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11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E103D" w:rsidTr="00FE103D">
        <w:tc>
          <w:tcPr>
            <w:tcW w:w="810" w:type="dxa"/>
          </w:tcPr>
          <w:p w:rsidR="00FE103D" w:rsidRDefault="00FE103D" w:rsidP="006E14E7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12</w:t>
            </w:r>
          </w:p>
        </w:tc>
        <w:tc>
          <w:tcPr>
            <w:tcW w:w="216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cs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1530" w:type="dxa"/>
          </w:tcPr>
          <w:p w:rsidR="00FE103D" w:rsidRDefault="00FE103D" w:rsidP="00FE103D">
            <w:pPr>
              <w:jc w:val="center"/>
              <w:rPr>
                <w:rFonts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44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2520" w:type="dxa"/>
          </w:tcPr>
          <w:p w:rsidR="00FE103D" w:rsidRDefault="00FE103D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</w:tbl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Pr="009071DE" w:rsidRDefault="006E14E7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A98AE4" wp14:editId="5E4213B5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146050</wp:posOffset>
                </wp:positionV>
                <wp:extent cx="3286125" cy="777875"/>
                <wp:effectExtent l="9525" t="12700" r="9525" b="9525"/>
                <wp:wrapNone/>
                <wp:docPr id="49" name="Horizontal Scrol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164" w:rsidRDefault="00867164" w:rsidP="0003642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</w:p>
                          <w:p w:rsidR="00867164" w:rsidRPr="00B8290F" w:rsidRDefault="00867164" w:rsidP="0003642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cs="DokChampa" w:hint="cs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ການວິເຄາະແບບອີງກຸ່ມ</w:t>
                            </w:r>
                          </w:p>
                          <w:p w:rsidR="00867164" w:rsidRPr="00B8290F" w:rsidRDefault="00867164" w:rsidP="0003642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9" o:spid="_x0000_s1031" type="#_x0000_t98" style="position:absolute;margin-left:112.5pt;margin-top:11.5pt;width:258.75pt;height:6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" strokeweight="1.5pt">
                <v:textbox>
                  <w:txbxContent>
                    <w:p w:rsidR="008F1185" w:rsidRDefault="008F1185" w:rsidP="0003642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</w:p>
                    <w:p w:rsidR="008F1185" w:rsidRPr="00B8290F" w:rsidRDefault="008F1185" w:rsidP="0003642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</w:t>
                      </w:r>
                      <w:r>
                        <w:rPr>
                          <w:rFonts w:cs="DokChampa" w:hint="cs"/>
                          <w:cs/>
                          <w:lang w:bidi="lo-LA"/>
                        </w:rPr>
                        <w:t xml:space="preserve">          </w:t>
                      </w:r>
                      <w:r>
                        <w:rPr>
                          <w:rFonts w:cs="DokChampa" w:hint="cs"/>
                          <w:cs/>
                        </w:rPr>
                        <w:t xml:space="preserve">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ການວິເຄາະແບບອີງກຸ່ມ</w:t>
                      </w:r>
                    </w:p>
                    <w:p w:rsidR="008F1185" w:rsidRPr="00B8290F" w:rsidRDefault="008F1185" w:rsidP="0003642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ຊື່່ແລະນາມສະກຸນ      </w:t>
      </w:r>
      <w:r>
        <w:rPr>
          <w:rFonts w:cs="Phetsarath OT" w:hint="cs"/>
          <w:sz w:val="24"/>
          <w:szCs w:val="24"/>
          <w:cs/>
        </w:rPr>
        <w:t>1...................................           2................................................</w:t>
      </w:r>
    </w:p>
    <w:p w:rsidR="00036420" w:rsidRDefault="00036420" w:rsidP="0003642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3..................................            4...............................................</w:t>
      </w:r>
    </w:p>
    <w:p w:rsidR="00036420" w:rsidRDefault="00036420" w:rsidP="009071DE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   </w:t>
      </w:r>
      <w:r w:rsidR="009071DE"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5.................................             6.............................................</w:t>
      </w:r>
    </w:p>
    <w:p w:rsidR="009071DE" w:rsidRDefault="009071DE" w:rsidP="009071DE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ໃນການສອບເສັງວິຊາຄະນິດສາດຂອງນັກຮຽນ 110 ຄົນ, ນຳຜົນ</w:t>
      </w:r>
      <w:r w:rsidR="00137B73">
        <w:rPr>
          <w:rFonts w:cs="Phetsarath OT" w:hint="cs"/>
          <w:sz w:val="24"/>
          <w:szCs w:val="24"/>
          <w:cs/>
          <w:lang w:bidi="lo-LA"/>
        </w:rPr>
        <w:t>ມາວິເຄາະໂດຍໃຊ້ເທັກນິກ 27% ຜົນການເລືອກແຕ່ລະຕົວເລືອກຂອງນັກຮຽນກຸ່ມສູງ ແລະ ກຸ່ມຕໍ່າໄດ້ຜົນດັ່ງຕາຕະລາງລຸ່ມນີ້: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1170"/>
        <w:gridCol w:w="1170"/>
        <w:gridCol w:w="990"/>
        <w:gridCol w:w="990"/>
        <w:gridCol w:w="1080"/>
        <w:gridCol w:w="2257"/>
      </w:tblGrid>
      <w:tr w:rsidR="008F1185" w:rsidTr="008F1185">
        <w:tc>
          <w:tcPr>
            <w:tcW w:w="54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117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ຕົວ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ເລືອກ</w:t>
            </w:r>
          </w:p>
        </w:tc>
        <w:tc>
          <w:tcPr>
            <w:tcW w:w="117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P</w:t>
            </w:r>
          </w:p>
        </w:tc>
        <w:tc>
          <w:tcPr>
            <w:tcW w:w="1080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r</w:t>
            </w:r>
          </w:p>
        </w:tc>
        <w:tc>
          <w:tcPr>
            <w:tcW w:w="2257" w:type="dxa"/>
          </w:tcPr>
          <w:p w:rsidR="008F1185" w:rsidRDefault="008F1185" w:rsidP="008F118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ຕີ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8F1185" w:rsidTr="008F1185">
        <w:tc>
          <w:tcPr>
            <w:tcW w:w="540" w:type="dxa"/>
          </w:tcPr>
          <w:p w:rsidR="008F1185" w:rsidRDefault="008F1185" w:rsidP="008F1185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="008F118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</w:t>
            </w:r>
          </w:p>
        </w:tc>
        <w:tc>
          <w:tcPr>
            <w:tcW w:w="117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99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12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8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57" w:type="dxa"/>
          </w:tcPr>
          <w:p w:rsidR="008F1185" w:rsidRDefault="008F1185" w:rsidP="008F1185">
            <w:pPr>
              <w:spacing w:after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F1185" w:rsidRDefault="008F1185" w:rsidP="008F1185">
            <w:pPr>
              <w:spacing w:after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F1185" w:rsidTr="008F1185">
        <w:tc>
          <w:tcPr>
            <w:tcW w:w="54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362342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 w:rsidRPr="008F1185">
              <w:rPr>
                <w:rFonts w:ascii="Phetsarath OT" w:hAnsi="Phetsarath OT" w:cs="Phetsarath OT"/>
                <w:szCs w:val="22"/>
              </w:rPr>
              <w:t>(</w:t>
            </w:r>
            <w:r w:rsidRPr="008F1185">
              <w:rPr>
                <w:rFonts w:ascii="Phetsarath OT" w:hAnsi="Phetsarath OT" w:cs="Phetsarath OT"/>
                <w:szCs w:val="22"/>
                <w:cs/>
                <w:lang w:bidi="lo-LA"/>
              </w:rPr>
              <w:t>ກ</w:t>
            </w:r>
            <w:r w:rsidRPr="008F1185">
              <w:rPr>
                <w:rFonts w:ascii="Phetsarath OT" w:hAnsi="Phetsarath OT" w:cs="Phetsarath OT"/>
                <w:szCs w:val="22"/>
              </w:rPr>
              <w:t>)</w:t>
            </w:r>
          </w:p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 w:rsidRPr="008F1185">
              <w:rPr>
                <w:rFonts w:ascii="Phetsarath OT" w:hAnsi="Phetsarath OT" w:cs="Phetsarath OT"/>
                <w:szCs w:val="22"/>
                <w:cs/>
                <w:lang w:bidi="lo-LA"/>
              </w:rPr>
              <w:t>ຂ</w:t>
            </w:r>
          </w:p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 w:rsidRPr="008F1185">
              <w:rPr>
                <w:rFonts w:ascii="Phetsarath OT" w:hAnsi="Phetsarath OT" w:cs="Phetsarath OT"/>
                <w:szCs w:val="22"/>
                <w:cs/>
                <w:lang w:bidi="lo-LA"/>
              </w:rPr>
              <w:t>ຄ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F1185">
              <w:rPr>
                <w:rFonts w:ascii="Phetsarath OT" w:hAnsi="Phetsarath OT" w:cs="Phetsarath OT"/>
                <w:szCs w:val="22"/>
                <w:cs/>
                <w:lang w:bidi="lo-LA"/>
              </w:rPr>
              <w:t>ງ</w:t>
            </w:r>
          </w:p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</w:t>
            </w:r>
          </w:p>
        </w:tc>
        <w:tc>
          <w:tcPr>
            <w:tcW w:w="1170" w:type="dxa"/>
          </w:tcPr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 w:rsidRPr="008F1185">
              <w:rPr>
                <w:rFonts w:ascii="Phetsarath OT" w:hAnsi="Phetsarath OT" w:cs="Phetsarath OT"/>
                <w:szCs w:val="22"/>
              </w:rPr>
              <w:t>20</w:t>
            </w:r>
          </w:p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</w:rPr>
            </w:pPr>
            <w:r w:rsidRPr="008F1185">
              <w:rPr>
                <w:rFonts w:ascii="Phetsarath OT" w:hAnsi="Phetsarath OT" w:cs="Phetsarath OT"/>
                <w:szCs w:val="22"/>
              </w:rPr>
              <w:t>2</w:t>
            </w:r>
          </w:p>
          <w:p w:rsidR="008F1185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3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0</w:t>
            </w:r>
          </w:p>
          <w:p w:rsidR="00362342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5</w:t>
            </w:r>
          </w:p>
        </w:tc>
        <w:tc>
          <w:tcPr>
            <w:tcW w:w="990" w:type="dxa"/>
          </w:tcPr>
          <w:p w:rsidR="008F1185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8</w:t>
            </w:r>
          </w:p>
          <w:p w:rsidR="008F1185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5</w:t>
            </w:r>
          </w:p>
          <w:p w:rsidR="008F1185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5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2</w:t>
            </w:r>
          </w:p>
          <w:p w:rsidR="00362342" w:rsidRP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9</w:t>
            </w:r>
          </w:p>
        </w:tc>
        <w:tc>
          <w:tcPr>
            <w:tcW w:w="990" w:type="dxa"/>
          </w:tcPr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  <w:tc>
          <w:tcPr>
            <w:tcW w:w="1080" w:type="dxa"/>
          </w:tcPr>
          <w:p w:rsidR="008F1185" w:rsidRP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  <w:tc>
          <w:tcPr>
            <w:tcW w:w="2257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F1185" w:rsidTr="008F1185">
        <w:tc>
          <w:tcPr>
            <w:tcW w:w="54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362342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="008F118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117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99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99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8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57" w:type="dxa"/>
          </w:tcPr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F1185" w:rsidTr="008F1185">
        <w:tc>
          <w:tcPr>
            <w:tcW w:w="54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="008F118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</w:t>
            </w: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</w:t>
            </w:r>
          </w:p>
        </w:tc>
        <w:tc>
          <w:tcPr>
            <w:tcW w:w="117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28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990" w:type="dxa"/>
          </w:tcPr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20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8F1185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62342" w:rsidRDefault="00362342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990" w:type="dxa"/>
          </w:tcPr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80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57" w:type="dxa"/>
          </w:tcPr>
          <w:p w:rsidR="008F1185" w:rsidRDefault="008F1185" w:rsidP="008F118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F1185" w:rsidRDefault="008F1185" w:rsidP="008F1185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8F1185" w:rsidRDefault="008F1185" w:rsidP="008F1185">
      <w:pPr>
        <w:spacing w:line="240" w:lineRule="auto"/>
        <w:rPr>
          <w:rFonts w:ascii="Phetsarath OT" w:hAnsi="Phetsarath OT" w:cs="Phetsarath OT"/>
          <w:sz w:val="28"/>
        </w:rPr>
      </w:pPr>
    </w:p>
    <w:p w:rsidR="008F1185" w:rsidRPr="008F1185" w:rsidRDefault="008F1185" w:rsidP="008F1185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cs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0B15C1" w:rsidRDefault="000B15C1" w:rsidP="000B15C1">
      <w:pPr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</w:t>
      </w: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Pr="00FB44AD" w:rsidRDefault="00FB44AD" w:rsidP="00FB44A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</w:t>
      </w:r>
    </w:p>
    <w:p w:rsidR="006E14E7" w:rsidRDefault="006E14E7" w:rsidP="006E14E7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        </w:t>
      </w:r>
    </w:p>
    <w:p w:rsidR="001E0F1D" w:rsidRPr="000B15C1" w:rsidRDefault="006E14E7" w:rsidP="000B15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 w:rsidRPr="003A4114">
        <w:rPr>
          <w:rFonts w:ascii="Saysettha OT" w:hAnsi="Saysettha OT" w:cs="Saysettha OT"/>
          <w:sz w:val="24"/>
          <w:szCs w:val="24"/>
          <w:cs/>
        </w:rPr>
        <w:t xml:space="preserve">      </w:t>
      </w:r>
      <w:r w:rsidRPr="003A4114">
        <w:rPr>
          <w:rFonts w:ascii="Saysettha OT" w:hAnsi="Saysettha OT" w:cs="Saysettha OT"/>
          <w:cs/>
        </w:rPr>
        <w:t xml:space="preserve"> </w:t>
      </w:r>
      <w:r>
        <w:rPr>
          <w:rFonts w:ascii="Saysettha OT" w:hAnsi="Saysettha OT" w:cs="Saysettha OT"/>
          <w:cs/>
        </w:rPr>
        <w:t xml:space="preserve">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ຊື່ແລະນາມສະກຸນຄູປະຈຳວິຊາ: ຜູ້ຊ່ວຍອາຈານຈັນທະວີໄຊ ແຫວນພະຈັນວິຊາສອນ </w:t>
      </w:r>
      <w:r w:rsidR="00736C3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ການປະເມີນຜົ</w:t>
      </w:r>
      <w:r w:rsidR="009E4186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ລະບົບ 1</w:t>
      </w:r>
      <w:r>
        <w:rPr>
          <w:rFonts w:ascii="Phetsarath OT" w:hAnsi="Phetsarath OT" w:cs="Phetsarath OT"/>
          <w:sz w:val="24"/>
          <w:szCs w:val="24"/>
          <w:lang w:bidi="lo-LA"/>
        </w:rPr>
        <w:t>2+</w:t>
      </w:r>
      <w:r w:rsidR="00736C32">
        <w:rPr>
          <w:rFonts w:ascii="Phetsarath OT" w:hAnsi="Phetsarath OT" w:cs="Phetsarath OT" w:hint="cs"/>
          <w:sz w:val="24"/>
          <w:szCs w:val="24"/>
          <w:cs/>
          <w:lang w:bidi="lo-LA"/>
        </w:rPr>
        <w:t>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36C3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</w:p>
        </w:tc>
        <w:tc>
          <w:tcPr>
            <w:tcW w:w="1417" w:type="dxa"/>
          </w:tcPr>
          <w:p w:rsidR="0030021E" w:rsidRDefault="00736C3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BF1FE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6</w:t>
            </w:r>
          </w:p>
          <w:p w:rsidR="0030021E" w:rsidRDefault="009E418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ການວິເຄາະຂໍ້ສອບ</w:t>
            </w:r>
            <w:r w:rsidR="00736C3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ແຕ່ລະຂໍ້</w:t>
            </w:r>
          </w:p>
          <w:p w:rsidR="0030021E" w:rsidRDefault="00736C32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6630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ແບບອີງເກນ</w:t>
            </w:r>
          </w:p>
          <w:p w:rsidR="00663015" w:rsidRDefault="00663015" w:rsidP="00663015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736C32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6630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ແບບອີງກຸ່ມ</w:t>
            </w:r>
          </w:p>
          <w:p w:rsidR="000F7B14" w:rsidRPr="000F7B14" w:rsidRDefault="000F7B14" w:rsidP="000F7B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0F7B14" w:rsidRDefault="000F7B14" w:rsidP="000F7B1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Pr="000F7B14" w:rsidRDefault="000F7B14" w:rsidP="000F7B1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736C32" w:rsidRDefault="0030021E" w:rsidP="00736C32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663015" w:rsidRDefault="0030021E" w:rsidP="0066301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663015" w:rsidRDefault="00663015" w:rsidP="006630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</w:t>
            </w:r>
          </w:p>
          <w:p w:rsidR="00663015" w:rsidRDefault="00663015" w:rsidP="006630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</w:t>
            </w:r>
            <w:r w:rsidR="00736C3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ອບແບບອີງເກນ</w:t>
            </w:r>
          </w:p>
          <w:p w:rsidR="00736C32" w:rsidRDefault="00736C32" w:rsidP="006630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6C32" w:rsidRDefault="00736C32" w:rsidP="006630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ລວມ</w:t>
            </w:r>
          </w:p>
          <w:p w:rsidR="00B32EE5" w:rsidRDefault="00B32EE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63015" w:rsidRDefault="0066301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32EE5" w:rsidRDefault="00B32EE5" w:rsidP="00736C3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B32EE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0F7B14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736C3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736C3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32EE5" w:rsidRDefault="00B32EE5" w:rsidP="00736C32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32EE5" w:rsidRDefault="00B32EE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66301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6C32" w:rsidRDefault="00736C32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F7B14" w:rsidRDefault="000F7B14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32EE5" w:rsidRDefault="00B32EE5" w:rsidP="00736C32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B32EE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B32EE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B32EE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193484" w:rsidRDefault="00193484" w:rsidP="0019348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ວິຊາ: ການວັດ ແລະ ການປະເມີນຜົນ</w:t>
      </w:r>
    </w:p>
    <w:p w:rsidR="00193484" w:rsidRDefault="00193484" w:rsidP="0019348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ຄໍາຊີ້ແຈງ: ໃຫ້ນັກສຶກສາອ່ານຄຳຖາມ ແລະ ຄຳຕອບ ແລ້ວໝາຍວົງມົນເອົາຄໍາຕອບທີ່ເຫັນວ່າຖືກຕ້ອງທີ່ສຸດພຽງຂໍ້ດຽວ</w:t>
      </w:r>
    </w:p>
    <w:p w:rsidR="00472396" w:rsidRDefault="00193484" w:rsidP="00472396">
      <w:pPr>
        <w:pStyle w:val="ListParagraph"/>
        <w:numPr>
          <w:ilvl w:val="0"/>
          <w:numId w:val="13"/>
        </w:numPr>
        <w:spacing w:after="20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ສິ່ງໃດມີຄວາມສໍາຄັນຫຼາຍທີ່ສຸດຕໍ່ການວິເຄາະຂໍ້ສອບແບບອີງກຸ່ມ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(ການວິເຄາະ-ການວິເຄາະຄວາມສໍາຄັນ)</w:t>
      </w:r>
    </w:p>
    <w:p w:rsidR="00C82CAB" w:rsidRDefault="00C82CAB" w:rsidP="00472396">
      <w:pPr>
        <w:pStyle w:val="ListParagraph"/>
        <w:spacing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ກ.ຕັດສິນຄວາມສາມາດຂອງນັກຮຽນເພື່ອຈຳແນກວ່າຜູ້ໃດເກັ່ງກວ່າກັນໂດບປຽບທຽບກັບຄົນອື່ນໆໃນກຸ່ມທີ່</w:t>
      </w:r>
    </w:p>
    <w:p w:rsidR="00472396" w:rsidRDefault="00C82CAB" w:rsidP="00472396">
      <w:pPr>
        <w:pStyle w:val="ListParagraph"/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ເຮັດການທົດສອບດ້ວຍກັນ.</w:t>
      </w:r>
    </w:p>
    <w:p w:rsidR="00AC36F5" w:rsidRDefault="00AC36F5" w:rsidP="00AC36F5">
      <w:pPr>
        <w:pStyle w:val="ListParagraph"/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ການປຽ</w:t>
      </w:r>
      <w:r w:rsidR="00C82CAB">
        <w:rPr>
          <w:rFonts w:ascii="Phetsarath OT" w:hAnsi="Phetsarath OT" w:cs="Phetsarath OT" w:hint="cs"/>
          <w:sz w:val="24"/>
          <w:szCs w:val="24"/>
          <w:cs/>
          <w:lang w:bidi="lo-LA"/>
        </w:rPr>
        <w:t>ບທຽບຄວາມສາມາດຂອງຜູ່ຮຽນໃນກຸ່ມຕ່າງ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ກັນ</w:t>
      </w:r>
    </w:p>
    <w:p w:rsidR="00472396" w:rsidRDefault="00AC36F5" w:rsidP="00AC36F5">
      <w:pPr>
        <w:pStyle w:val="ListParagraph"/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ການປຽບທຽບຄວາມສາມາດຂອງຜູ່ຮຽນໃນກຸ່ມດຽວກັນວ່າໃຜເກັ່ງ</w:t>
      </w:r>
    </w:p>
    <w:p w:rsidR="00AC36F5" w:rsidRDefault="00AC36F5" w:rsidP="00012057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ການປຽບທຽບຄວາມສາມາດຂອງຜູ່ຮຽນໃນກຸ່ມດຽວກັນວ່າໃຜອ່ອນ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2.</w:t>
      </w:r>
      <w:r w:rsidR="00AC36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ສິ່ງໃດມີຄວາມສໍາຄັນຫຼາຍທີ</w:t>
      </w:r>
      <w:r w:rsidR="00C82CAB">
        <w:rPr>
          <w:rFonts w:ascii="Phetsarath OT" w:hAnsi="Phetsarath OT" w:cs="Phetsarath OT" w:hint="cs"/>
          <w:sz w:val="24"/>
          <w:szCs w:val="24"/>
          <w:cs/>
          <w:lang w:bidi="lo-LA"/>
        </w:rPr>
        <w:t>່ສຸດຕໍ່ການວິເຄາະຂໍ້ສອບແບບອີງເກນ</w:t>
      </w:r>
      <w:r w:rsidRPr="0045426F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Pr="0045426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C36F5"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ການວິເຄາະ-ການວິເຄາະຄວາມສຳຄັນ)</w:t>
      </w:r>
    </w:p>
    <w:p w:rsidR="00472396" w:rsidRDefault="00AC36F5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ຊອກຫາພຽງຄ່າຄວາມຍາກງ່າຍຂອງຂໍ້ສອບແຕ່ລະຂໍ້ເທົ່ານັ້ນໂດຍນໍາໃຊ້ວິທີຂອງເບຣນເນນ</w:t>
      </w:r>
    </w:p>
    <w:p w:rsidR="00472396" w:rsidRDefault="00AC36F5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ຊອກຫາພຽງຄ່າແຕ່ຄ່າອຳນາດຈຳແນກຂອງຂໍ້ສອບແຕ່ລະຂໍ້ເທົ່ານັ້ນໂດຍໃຊ້ວິທີຂອງເບຣນເນນ</w:t>
      </w:r>
    </w:p>
    <w:p w:rsidR="00472396" w:rsidRDefault="00AC36F5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ຊອກຫາພຽງແຕ່ຄ່າເຊື່ອໜັ້ນຂອງຂໍ້ສອບແຕ່ລະຂໍ້ເທົ່ານັ້ນໂດຍໃຊ້ວິທີຂອງເບຣນເນນ</w:t>
      </w:r>
    </w:p>
    <w:p w:rsidR="00AC36F5" w:rsidRDefault="00AC36F5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</w:t>
      </w:r>
      <w:r w:rsidR="00C82C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ຮັບຮູ້ວ່າຫຼັງຈາກທີ່ມີການຮຽນ-ການສອນແລ້ວ ຜູ້ຮຽນມີການປ່ຽນແປງ ຫຼື ບໍ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AC36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3. ຂໍ້ສອບແຕ່ລະຂໍ້ທີ່ມີຄຸນນະພາບດີເຮົາຕ້ອງຢືດຫຍັງເປັນຫຼັກ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AC36F5"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(ການວິເຄາະ-ການວິເຄາະຫຼັກການ)</w:t>
      </w:r>
    </w:p>
    <w:p w:rsidR="00472396" w:rsidRDefault="00472396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AC36F5">
        <w:rPr>
          <w:rFonts w:ascii="Phetsarath OT" w:hAnsi="Phetsarath OT" w:cs="Phetsarath OT" w:hint="cs"/>
          <w:sz w:val="24"/>
          <w:szCs w:val="24"/>
          <w:cs/>
          <w:lang w:bidi="lo-LA"/>
        </w:rPr>
        <w:t>. ການວິເຄາະຂໍ້ສອບແບບອີງເກນ ແລະ ການວິເຄາະຂໍ້ສອບແບບອີງກຸ່ມ</w:t>
      </w:r>
    </w:p>
    <w:p w:rsidR="00472396" w:rsidRDefault="00766113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ການຫາຄວາມທ່ຽງຕົງ ແລະ ຄວາມເຊື່ອໜັ້ນ</w:t>
      </w:r>
    </w:p>
    <w:p w:rsidR="00472396" w:rsidRDefault="00012057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ການຫາຄວາມເຊື່ອໜັ້ນ ແລະ ການຫາຄ່າອຳນາດຈໍາແນກ</w:t>
      </w:r>
    </w:p>
    <w:p w:rsidR="00012057" w:rsidRDefault="00012057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ການຫາຄວາມຍາກງ່າຍ ແລະ ການຫາຄ່າປະສິດທິພາບ</w:t>
      </w:r>
    </w:p>
    <w:p w:rsidR="00012057" w:rsidRDefault="00012057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4. ຄວາມຍາກງ່າຍ (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P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ອໍານາດຈໍາແນກ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 r )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ສອງສິ່ງໃດກ່ຽວຂ້ອງກັນຫຼາຍທີ່ສຸດສໍາລັບຂໍ້ສອບທີ່ຖືກ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472396" w:rsidRDefault="00012057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( ການວິເຄາະ-ການວິເຄາະການພົວພັນ)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64171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P= 0.1-0.9    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ແລະ  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 r=0.20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ຂຶ້ນໄປ</w:t>
      </w:r>
    </w:p>
    <w:p w:rsidR="00472396" w:rsidRPr="00641719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 </w:t>
      </w:r>
      <w:r w:rsidR="009A40E0">
        <w:rPr>
          <w:rFonts w:ascii="Phetsarath OT" w:hAnsi="Phetsarath OT" w:cs="Phetsarath OT"/>
          <w:sz w:val="24"/>
          <w:szCs w:val="24"/>
          <w:lang w:bidi="lo-LA"/>
        </w:rPr>
        <w:t>P= 0.</w:t>
      </w:r>
      <w:r w:rsidR="009A40E0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>-0.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>80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ແລະ  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 r=0.20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ຂຶ້ນໄປ</w:t>
      </w:r>
    </w:p>
    <w:p w:rsidR="00472396" w:rsidRDefault="00472396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ຄ.  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>P= 0.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>30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>-0.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>80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 </w:t>
      </w:r>
      <w:r w:rsidR="00012057">
        <w:rPr>
          <w:rFonts w:ascii="Phetsarath OT" w:hAnsi="Phetsarath OT" w:cs="Phetsarath OT"/>
          <w:sz w:val="24"/>
          <w:szCs w:val="24"/>
          <w:lang w:bidi="lo-LA"/>
        </w:rPr>
        <w:t xml:space="preserve"> r=0.20</w:t>
      </w:r>
      <w:r w:rsidR="0001205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ຂຶ້ນໄປ</w:t>
      </w:r>
    </w:p>
    <w:p w:rsidR="00012057" w:rsidRDefault="00012057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  </w:t>
      </w:r>
      <w:r>
        <w:rPr>
          <w:rFonts w:ascii="Phetsarath OT" w:hAnsi="Phetsarath OT" w:cs="Phetsarath OT"/>
          <w:sz w:val="24"/>
          <w:szCs w:val="24"/>
          <w:lang w:bidi="lo-LA"/>
        </w:rPr>
        <w:t>P= 0.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lang w:bidi="lo-LA"/>
        </w:rPr>
        <w:t>-0.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r=0.20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ຂຶ້ນໄປ</w: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5. ຂໍ້ຄວາມຍາກງ່າຍ (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P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ອໍານາດຈໍາແນກ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 r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ສອງສິ່ງໃດກ່ຽວຂ້ອງກັນຫຼາຍທີ່ສຸດສໍາລັບຂໍ້ສອບທີ່ລວງ?</w: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( ການວິເຄາະ-ການວິເຄາະການພົວພັນ)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ກ.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12057">
        <w:rPr>
          <w:rFonts w:ascii="Phetsarath OT" w:hAnsi="Phetsarath OT" w:cs="Phetsarath OT"/>
          <w:position w:val="-10"/>
          <w:sz w:val="24"/>
          <w:szCs w:val="24"/>
          <w:lang w:bidi="lo-LA"/>
        </w:rPr>
        <w:object w:dxaOrig="900" w:dyaOrig="320">
          <v:shape id="_x0000_i1025" type="#_x0000_t75" style="width:45pt;height:15.75pt" o:ole="">
            <v:imagedata r:id="rId6" o:title=""/>
          </v:shape>
          <o:OLEObject Type="Embed" ProgID="Equation.3" ShapeID="_x0000_i1025" DrawAspect="Content" ObjectID="_1679986883" r:id="rId7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012057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460" w:dyaOrig="340">
          <v:shape id="_x0000_i1026" type="#_x0000_t75" style="width:23.25pt;height:17.25pt" o:ole="">
            <v:imagedata r:id="rId8" o:title=""/>
          </v:shape>
          <o:OLEObject Type="Embed" ProgID="Equation.3" ShapeID="_x0000_i1026" DrawAspect="Content" ObjectID="_1679986884" r:id="rId9"/>
        </w:objec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ຂ.</w:t>
      </w:r>
      <w:r w:rsidR="00AC535F" w:rsidRPr="00012057">
        <w:rPr>
          <w:rFonts w:ascii="Phetsarath OT" w:hAnsi="Phetsarath OT" w:cs="Phetsarath OT"/>
          <w:position w:val="-10"/>
          <w:sz w:val="24"/>
          <w:szCs w:val="24"/>
          <w:lang w:bidi="lo-LA"/>
        </w:rPr>
        <w:object w:dxaOrig="780" w:dyaOrig="320">
          <v:shape id="_x0000_i1027" type="#_x0000_t75" style="width:39pt;height:15.75pt" o:ole="">
            <v:imagedata r:id="rId10" o:title=""/>
          </v:shape>
          <o:OLEObject Type="Embed" ProgID="Equation.3" ShapeID="_x0000_i1027" DrawAspect="Content" ObjectID="_1679986885" r:id="rId11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012057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460" w:dyaOrig="340">
          <v:shape id="_x0000_i1028" type="#_x0000_t75" style="width:23.25pt;height:17.25pt" o:ole="">
            <v:imagedata r:id="rId12" o:title=""/>
          </v:shape>
          <o:OLEObject Type="Embed" ProgID="Equation.3" ShapeID="_x0000_i1028" DrawAspect="Content" ObjectID="_1679986886" r:id="rId13"/>
        </w:objec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ຄ.</w:t>
      </w:r>
      <w:r w:rsidRPr="00012057">
        <w:rPr>
          <w:rFonts w:ascii="Phetsarath OT" w:hAnsi="Phetsarath OT" w:cs="Phetsarath OT"/>
          <w:position w:val="-10"/>
          <w:sz w:val="24"/>
          <w:szCs w:val="24"/>
          <w:lang w:bidi="lo-LA"/>
        </w:rPr>
        <w:object w:dxaOrig="900" w:dyaOrig="320">
          <v:shape id="_x0000_i1029" type="#_x0000_t75" style="width:45pt;height:15.75pt" o:ole="">
            <v:imagedata r:id="rId14" o:title=""/>
          </v:shape>
          <o:OLEObject Type="Embed" ProgID="Equation.3" ShapeID="_x0000_i1029" DrawAspect="Content" ObjectID="_1679986887" r:id="rId15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AC535F" w:rsidRPr="00012057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460" w:dyaOrig="340">
          <v:shape id="_x0000_i1030" type="#_x0000_t75" style="width:23.25pt;height:17.25pt" o:ole="">
            <v:imagedata r:id="rId16" o:title=""/>
          </v:shape>
          <o:OLEObject Type="Embed" ProgID="Equation.3" ShapeID="_x0000_i1030" DrawAspect="Content" ObjectID="_1679986888" r:id="rId17"/>
        </w:objec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ງ.</w:t>
      </w:r>
      <w:r w:rsidR="00AC535F" w:rsidRPr="00012057">
        <w:rPr>
          <w:rFonts w:ascii="Phetsarath OT" w:hAnsi="Phetsarath OT" w:cs="Phetsarath OT"/>
          <w:position w:val="-10"/>
          <w:sz w:val="24"/>
          <w:szCs w:val="24"/>
          <w:lang w:bidi="lo-LA"/>
        </w:rPr>
        <w:object w:dxaOrig="900" w:dyaOrig="320">
          <v:shape id="_x0000_i1031" type="#_x0000_t75" style="width:45pt;height:15.75pt" o:ole="">
            <v:imagedata r:id="rId18" o:title=""/>
          </v:shape>
          <o:OLEObject Type="Embed" ProgID="Equation.3" ShapeID="_x0000_i1031" DrawAspect="Content" ObjectID="_1679986889" r:id="rId19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012057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460" w:dyaOrig="340">
          <v:shape id="_x0000_i1032" type="#_x0000_t75" style="width:23.25pt;height:17.25pt" o:ole="">
            <v:imagedata r:id="rId12" o:title=""/>
          </v:shape>
          <o:OLEObject Type="Embed" ProgID="Equation.3" ShapeID="_x0000_i1032" DrawAspect="Content" ObjectID="_1679986890" r:id="rId20"/>
        </w:object>
      </w:r>
    </w:p>
    <w:p w:rsidR="00012057" w:rsidRDefault="00012057" w:rsidP="0001205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12057" w:rsidRDefault="00012057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C535F" w:rsidRPr="00012057" w:rsidRDefault="00AC535F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AC535F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ຂໍ້ສອບທີ່ນໍາມາວິເຄາະສ່ວນໃດສໍາຄັນທີ່ສຸ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ດ ?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ການວິເຄາະ-ການວິເຄາະຄວາມສຳຄັນ )</w:t>
      </w:r>
    </w:p>
    <w:p w:rsidR="00AC535F" w:rsidRDefault="00AC535F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ມີຄໍາຕອບຖືກຂໍ້ລະ 4 ຄໍາຕອບ</w:t>
      </w:r>
    </w:p>
    <w:p w:rsidR="00472396" w:rsidRDefault="00AC535F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ມີຄໍາຕອບຖືກຂໍ້ລະ 3 ຄໍາຕອບ</w:t>
      </w:r>
    </w:p>
    <w:p w:rsidR="00AC535F" w:rsidRDefault="00AC535F" w:rsidP="00AC53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ມີຄໍາຕອບຖືກຂໍ້ລະ 2 ຄໍາຕອບ</w:t>
      </w:r>
    </w:p>
    <w:p w:rsidR="00447D21" w:rsidRDefault="00AC535F" w:rsidP="00AC53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ມີຄໍາຕອບຖືກຂໍ້ລະ  1 </w:t>
      </w:r>
      <w:r w:rsidR="00C82C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ຄໍາຕອບ</w:t>
      </w:r>
      <w:bookmarkStart w:id="0" w:name="_GoBack"/>
      <w:bookmarkEnd w:id="0"/>
    </w:p>
    <w:p w:rsidR="00AC535F" w:rsidRDefault="00AC535F" w:rsidP="00AC53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BD"/>
      </v:shape>
    </w:pict>
  </w:numPicBullet>
  <w:abstractNum w:abstractNumId="0">
    <w:nsid w:val="02EA0B04"/>
    <w:multiLevelType w:val="hybridMultilevel"/>
    <w:tmpl w:val="5B40089A"/>
    <w:lvl w:ilvl="0" w:tplc="FB6E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77F3337"/>
    <w:multiLevelType w:val="hybridMultilevel"/>
    <w:tmpl w:val="574EAFFE"/>
    <w:lvl w:ilvl="0" w:tplc="7B4CB9A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2057"/>
    <w:rsid w:val="00016973"/>
    <w:rsid w:val="000350F1"/>
    <w:rsid w:val="00036420"/>
    <w:rsid w:val="00052199"/>
    <w:rsid w:val="0008643B"/>
    <w:rsid w:val="000B15C1"/>
    <w:rsid w:val="000E65AC"/>
    <w:rsid w:val="000F7B14"/>
    <w:rsid w:val="00131747"/>
    <w:rsid w:val="00137B73"/>
    <w:rsid w:val="00184FE8"/>
    <w:rsid w:val="001861FF"/>
    <w:rsid w:val="00193484"/>
    <w:rsid w:val="00197FB8"/>
    <w:rsid w:val="001C4AAE"/>
    <w:rsid w:val="001E0F1D"/>
    <w:rsid w:val="002621E9"/>
    <w:rsid w:val="00296B5D"/>
    <w:rsid w:val="002F5F57"/>
    <w:rsid w:val="0030021E"/>
    <w:rsid w:val="003071E8"/>
    <w:rsid w:val="003113BB"/>
    <w:rsid w:val="00345495"/>
    <w:rsid w:val="00362342"/>
    <w:rsid w:val="00377B28"/>
    <w:rsid w:val="003C4BBB"/>
    <w:rsid w:val="003C7D04"/>
    <w:rsid w:val="00447D21"/>
    <w:rsid w:val="00452DFE"/>
    <w:rsid w:val="00472396"/>
    <w:rsid w:val="004A5455"/>
    <w:rsid w:val="004C4383"/>
    <w:rsid w:val="00550776"/>
    <w:rsid w:val="00577DA5"/>
    <w:rsid w:val="005C6F36"/>
    <w:rsid w:val="005D0B1F"/>
    <w:rsid w:val="005F342D"/>
    <w:rsid w:val="006026C5"/>
    <w:rsid w:val="00663015"/>
    <w:rsid w:val="006E14E7"/>
    <w:rsid w:val="00717569"/>
    <w:rsid w:val="00736AED"/>
    <w:rsid w:val="00736C32"/>
    <w:rsid w:val="007434D8"/>
    <w:rsid w:val="00766113"/>
    <w:rsid w:val="007B0FB7"/>
    <w:rsid w:val="007B16A4"/>
    <w:rsid w:val="008070EE"/>
    <w:rsid w:val="00840564"/>
    <w:rsid w:val="008429BC"/>
    <w:rsid w:val="008608AE"/>
    <w:rsid w:val="00867164"/>
    <w:rsid w:val="00894559"/>
    <w:rsid w:val="008B2A8C"/>
    <w:rsid w:val="008B517A"/>
    <w:rsid w:val="008D1BE1"/>
    <w:rsid w:val="008F1185"/>
    <w:rsid w:val="009071DE"/>
    <w:rsid w:val="00914A55"/>
    <w:rsid w:val="0095557B"/>
    <w:rsid w:val="009577B4"/>
    <w:rsid w:val="009A40E0"/>
    <w:rsid w:val="009C4958"/>
    <w:rsid w:val="009E4186"/>
    <w:rsid w:val="00A16B87"/>
    <w:rsid w:val="00A20C2D"/>
    <w:rsid w:val="00A372A1"/>
    <w:rsid w:val="00A74365"/>
    <w:rsid w:val="00A861C1"/>
    <w:rsid w:val="00AC36F5"/>
    <w:rsid w:val="00AC535F"/>
    <w:rsid w:val="00AE12B3"/>
    <w:rsid w:val="00AE7E23"/>
    <w:rsid w:val="00B06027"/>
    <w:rsid w:val="00B32EE5"/>
    <w:rsid w:val="00BF1FE9"/>
    <w:rsid w:val="00BF25E8"/>
    <w:rsid w:val="00C31E9A"/>
    <w:rsid w:val="00C81F41"/>
    <w:rsid w:val="00C82CAB"/>
    <w:rsid w:val="00CD0788"/>
    <w:rsid w:val="00CD4F21"/>
    <w:rsid w:val="00D35345"/>
    <w:rsid w:val="00D95753"/>
    <w:rsid w:val="00DA1970"/>
    <w:rsid w:val="00DC5873"/>
    <w:rsid w:val="00E65C14"/>
    <w:rsid w:val="00E75F18"/>
    <w:rsid w:val="00E94169"/>
    <w:rsid w:val="00ED0046"/>
    <w:rsid w:val="00EE3D8F"/>
    <w:rsid w:val="00F63F58"/>
    <w:rsid w:val="00FB44AD"/>
    <w:rsid w:val="00FC6A77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33</cp:revision>
  <cp:lastPrinted>2021-04-14T04:33:00Z</cp:lastPrinted>
  <dcterms:created xsi:type="dcterms:W3CDTF">2017-05-09T07:28:00Z</dcterms:created>
  <dcterms:modified xsi:type="dcterms:W3CDTF">2021-04-15T03:15:00Z</dcterms:modified>
</cp:coreProperties>
</file>