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B4" w:rsidRDefault="000331B4" w:rsidP="000331B4">
      <w:pPr>
        <w:pStyle w:val="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24"/>
          <w:szCs w:val="32"/>
        </w:rPr>
      </w:pPr>
      <w:bookmarkStart w:id="0" w:name="_GoBack"/>
      <w:r w:rsidRPr="00633122">
        <w:rPr>
          <w:rFonts w:ascii="TH SarabunPSK" w:hAnsi="TH SarabunPSK" w:cs="TH SarabunPSK"/>
          <w:sz w:val="32"/>
          <w:szCs w:val="32"/>
          <w:cs/>
        </w:rPr>
        <w:t>ปรัชญาการศึกษา</w:t>
      </w:r>
      <w:r>
        <w:rPr>
          <w:rFonts w:ascii="TH SarabunPSK" w:hAnsi="TH SarabunPSK" w:cs="TH SarabunPSK"/>
          <w:sz w:val="32"/>
          <w:szCs w:val="32"/>
          <w:cs/>
        </w:rPr>
        <w:t>สา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รัตถ</w:t>
      </w:r>
      <w:proofErr w:type="spellEnd"/>
      <w:r w:rsidRPr="00633122">
        <w:rPr>
          <w:rFonts w:ascii="TH SarabunPSK" w:hAnsi="TH SarabunPSK" w:cs="TH SarabunPSK"/>
          <w:sz w:val="32"/>
          <w:szCs w:val="32"/>
          <w:cs/>
        </w:rPr>
        <w:t>นิยม</w:t>
      </w:r>
      <w:r w:rsidRPr="006331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4"/>
          <w:szCs w:val="24"/>
          <w:shd w:val="clear" w:color="auto" w:fill="FFFFFF"/>
        </w:rPr>
        <w:t>(Essentialism)</w:t>
      </w:r>
    </w:p>
    <w:bookmarkEnd w:id="0"/>
    <w:p w:rsidR="000331B4" w:rsidRPr="000331B4" w:rsidRDefault="000331B4" w:rsidP="000331B4">
      <w:pPr>
        <w:pStyle w:val="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4"/>
          <w:szCs w:val="32"/>
        </w:rPr>
      </w:pPr>
      <w:r w:rsidRPr="000331B4">
        <w:rPr>
          <w:rFonts w:ascii="TH SarabunPSK" w:hAnsi="TH SarabunPSK" w:cs="TH SarabunPSK" w:hint="cs"/>
          <w:sz w:val="24"/>
          <w:szCs w:val="32"/>
          <w:cs/>
        </w:rPr>
        <w:t>กันยา</w:t>
      </w:r>
      <w:proofErr w:type="spellStart"/>
      <w:r w:rsidRPr="000331B4">
        <w:rPr>
          <w:rFonts w:ascii="TH SarabunPSK" w:hAnsi="TH SarabunPSK" w:cs="TH SarabunPSK" w:hint="cs"/>
          <w:sz w:val="24"/>
          <w:szCs w:val="32"/>
          <w:cs/>
        </w:rPr>
        <w:t>วีร์</w:t>
      </w:r>
      <w:proofErr w:type="spellEnd"/>
      <w:r w:rsidRPr="000331B4">
        <w:rPr>
          <w:rFonts w:ascii="TH SarabunPSK" w:hAnsi="TH SarabunPSK" w:cs="TH SarabunPSK" w:hint="cs"/>
          <w:sz w:val="24"/>
          <w:szCs w:val="32"/>
          <w:cs/>
        </w:rPr>
        <w:t xml:space="preserve"> สำราญรื่น รหัส 628210560115</w:t>
      </w:r>
    </w:p>
    <w:p w:rsidR="000331B4" w:rsidRDefault="000331B4" w:rsidP="000331B4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Abstract)</w:t>
      </w:r>
    </w:p>
    <w:p w:rsidR="000331B4" w:rsidRDefault="000331B4" w:rsidP="000331B4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สา</w:t>
      </w:r>
      <w:proofErr w:type="spellStart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รัตถ</w:t>
      </w:r>
      <w:proofErr w:type="spellEnd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นิยม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Essentialism)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มาจากภาษาละ</w:t>
      </w:r>
      <w:proofErr w:type="spellStart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ติน</w:t>
      </w:r>
      <w:proofErr w:type="spellEnd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ว่า </w:t>
      </w:r>
      <w:proofErr w:type="spellStart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Essentia</w:t>
      </w:r>
      <w:proofErr w:type="spellEnd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หมายถึง สาระ หรือ เนื้อหาที่เป็นหลัก เป็นแก่น เป็นสิ่งสำคัญปรัชญาสา</w:t>
      </w:r>
      <w:proofErr w:type="spellStart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รัตถ</w:t>
      </w:r>
      <w:proofErr w:type="spellEnd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นิยม ในทางการศึกษา คือ ปรัชญาที่ยึดเนื้อหา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Subject Matter)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เป็นหลักสำคัญของการศึกษา และเนื้อหาที่สำคัญนั้นก็ต้องเน้นเนื้อหาที่ได้มาจากมรดกทางวัฒนธรรม ที่ควรได้รับการถ่ายทอดต่อไป</w:t>
      </w:r>
    </w:p>
    <w:p w:rsidR="000331B4" w:rsidRPr="000331B4" w:rsidRDefault="000331B4" w:rsidP="000331B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31B4">
        <w:rPr>
          <w:rFonts w:ascii="TH SarabunPSK" w:hAnsi="TH SarabunPSK" w:cs="TH SarabunPSK"/>
          <w:b/>
          <w:bCs/>
          <w:sz w:val="32"/>
          <w:szCs w:val="32"/>
          <w:cs/>
        </w:rPr>
        <w:t>บทนำ (</w:t>
      </w:r>
      <w:r w:rsidRPr="000331B4">
        <w:rPr>
          <w:rFonts w:ascii="TH SarabunPSK" w:hAnsi="TH SarabunPSK" w:cs="TH SarabunPSK"/>
          <w:b/>
          <w:bCs/>
          <w:sz w:val="32"/>
          <w:szCs w:val="32"/>
        </w:rPr>
        <w:t>Introduction)</w:t>
      </w:r>
    </w:p>
    <w:p w:rsidR="000331B4" w:rsidRDefault="000331B4" w:rsidP="000331B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สา</w:t>
      </w:r>
      <w:proofErr w:type="spellStart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รัตถ</w:t>
      </w:r>
      <w:proofErr w:type="spellEnd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นิยม เป็นการหล่อหลอมความคิด ของจิตนิยม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Idealism)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 สัจนิยม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Realism)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มีชื่อเรียกอื่น ๆ เช่น สาระนิยม สาร</w:t>
      </w:r>
      <w:proofErr w:type="spellStart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วาส</w:t>
      </w:r>
      <w:proofErr w:type="spellEnd"/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ลัทธิจิตนิยม หรือ คตินิยม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Idealism)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เชื่อว่า ความเป็นจริง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Reality)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เป็นความนึกคิด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Mind)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และเป็นจิตรภาพ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Idea)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หรือ แบบ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From)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ที่มีอยู่ในจินตนาการของเรา โลกแห่งความเป็นจริงอันสูงสุด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Ultimate reality)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จึงเป็นโลกแห่งจินตนาการ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A world of mind)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จากพื้นฐานความจริงนี้ จึงเชื่อต่อไปว่า การล่วงรู้ความจริงได้ต้องอาศัยจิต 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Mind)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อาศัยปัญญา(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Intellect)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เพื่อเข้าถึงความเป็นจริงที่มีอยู่ในจิตรภาพ(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Idea)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คือ เราใช้ปัญญาและความคิดในการรับรู้ความจริงเมื่อปัญญาล่วงรู้สิ่งที่เป็นจริงแล้วก็หมายถึงเรามี“ความรู้”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Plato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เป็นบิดาแห่งปรัชญาสาขาจิตนิยม ที่ถือว่าเก่าแก่ที่สุดและตรงกับปรัชญาจิตนิยมใหม่ ในทัศนะของ </w:t>
      </w:r>
      <w:r w:rsidRPr="000331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Kant</w:t>
      </w:r>
    </w:p>
    <w:p w:rsidR="000331B4" w:rsidRDefault="000331B4" w:rsidP="000331B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5168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 (</w:t>
      </w:r>
      <w:r w:rsidRPr="00CD5168">
        <w:rPr>
          <w:rFonts w:ascii="TH SarabunPSK" w:hAnsi="TH SarabunPSK" w:cs="TH SarabunPSK"/>
          <w:b/>
          <w:bCs/>
          <w:sz w:val="32"/>
          <w:szCs w:val="32"/>
        </w:rPr>
        <w:t>Body)</w:t>
      </w:r>
    </w:p>
    <w:p w:rsidR="000331B4" w:rsidRPr="000331B4" w:rsidRDefault="000331B4" w:rsidP="000331B4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Cs w:val="22"/>
        </w:rPr>
      </w:pPr>
      <w:r>
        <w:rPr>
          <w:rFonts w:ascii="Angsana New" w:eastAsia="Times New Roman" w:hAnsi="Angsana New" w:cs="Angsana New"/>
          <w:color w:val="333333"/>
          <w:sz w:val="32"/>
          <w:szCs w:val="32"/>
          <w:cs/>
        </w:rPr>
        <w:tab/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ปรัชญาสารนิยมหรือสา</w:t>
      </w:r>
      <w:proofErr w:type="spellStart"/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รัตถ</w:t>
      </w:r>
      <w:proofErr w:type="spellEnd"/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นิยมตามแนวจิตนิยม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มีความเชื่อว่า การศึกษาคือเครื่องมือในการสืบทอดมรดกทางสังคม ซึ่งก็คือวัฒนธรรมและอุดมการณ์ทั้งหลายอันเป็นแก่นสาระสำคัญ (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</w:rPr>
        <w:t>essence) 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ของสังคมให้ดำรงอยู่ต่อ ๆ ไป ดังนั้น หลักสูตรการศึกษาจึงควรประกอบไปด้วย ความรู้ ทักษะ เจตคติ ค่านิยม และวัฒนธรรม อันเป็นแก่นสำคัญซึ่งสังคมนั้นเห็นว่าเป็นสิ่งที่ถูกต้อง ดีงาม สมควรที่จะรักษาและสืบทอดให้อนุชนรุ่นต่อ ๆ ไป การจัดการเรียนการสอนจะเน้นบทบาทของครูในการถ่ายทอดความรู้และสาระต่าง ๆ รวมทั้งคุณธรรมและค่านิยมที่สังคมเห็นว่าเป็นสิ่งที่ดีงามแก่ผู้เรียน ผู้เรียนในฐานะผู้รับสืบทอดมรดกทางสังคม ก็จะต้องอยู่เป็นระเบียบวินัย และพยายามเรียนรู้สิ่งที่ครูถ่ายทอดให้อย่างตั้งใจ</w:t>
      </w:r>
    </w:p>
    <w:p w:rsidR="000331B4" w:rsidRPr="000331B4" w:rsidRDefault="000331B4" w:rsidP="000331B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Cs w:val="22"/>
        </w:rPr>
      </w:pP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ปรัชญาสารนิยมหรือสา</w:t>
      </w:r>
      <w:proofErr w:type="spellStart"/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รัตถ</w:t>
      </w:r>
      <w:proofErr w:type="spellEnd"/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นิยมตามแนวสัจนิยม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เชื่อว่า การศึกษาเป็นเครื่องมือในการถ่ายทอดความรู้และความจริงทางธรรมชาติเกี่ยวกับการดำรงชีวิตของมนุษย์ ดังนั้น หลักสูตรการศึกษาจึงควรประกอบไปด้วย ความรู้ ความจริง และการแสวงหาความรู้เกี่ยวกับกฎเกณฑ์และ</w:t>
      </w:r>
      <w:proofErr w:type="spellStart"/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ปรากฎการณ์</w:t>
      </w:r>
      <w:proofErr w:type="spellEnd"/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ทางธรรมชาติต่าง ๆ การจัดการเรียนการสอนตามความเชื่อนี้จึงเน้นการให้ผู้เรียนแสวงหาข้อมูล ข้อเท็จจริง และการสรุปกฎเกณฑ์จากข้อมูลข้อเท็จจริงเหล่านั้น</w:t>
      </w:r>
    </w:p>
    <w:p w:rsidR="000331B4" w:rsidRPr="000331B4" w:rsidRDefault="000331B4" w:rsidP="000331B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Cs w:val="22"/>
        </w:rPr>
      </w:pP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>จะเห็นได้ว่า ปรัชญาสารนิยมจะสนับสนุน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</w:rPr>
        <w:t> The Three R’s (3R’s) 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คือ การอ่านออก เขียนได้ คิดเลขเป็น ความเชื่อตามปรัชญานี้ ผู้เรียนก็คือดวงจิตเล็ก ๆ และประกอบด้วยระบบประสาทสัมผัส ครูคือต้นแบบที่ดีที่มีความรู้จึงจำเป็นต้องทำหน้าที่อบรมสั่งสอนนักเรียนโดยการแสดงการสาธิต หรือเป็นนักสาธิตให้ผู้เรียนได้เรียนรู้และเห็นอย่างจริงจัง</w:t>
      </w:r>
    </w:p>
    <w:p w:rsidR="000331B4" w:rsidRPr="000331B4" w:rsidRDefault="000331B4" w:rsidP="000331B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Cs w:val="22"/>
        </w:rPr>
      </w:pP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ในด้านการสอนนั้นมุ่งให้นักเรียนรับรู้และเข้าใจ ผู้สอนจะพยายามชี้แจงและให้เหตุผลต่าง ๆ นา ๆ เพื่อให้ผู้เรียนคล้อยตามและยอมรับหลักการ ความคิดและค่านิยมที่ครูนำมาให้ การเรียนจึงไม่เป็นการสร้างสรรค์ความคิดใหม่ ๆ แต่เป็นการยอมรับสิ่งที่คนในสังคมเคยเชื่อและเคยปฏิบัติมาก่อน</w:t>
      </w:r>
    </w:p>
    <w:p w:rsidR="000331B4" w:rsidRPr="000331B4" w:rsidRDefault="000331B4" w:rsidP="000331B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Cs w:val="22"/>
        </w:rPr>
      </w:pP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รายละเอียดเกี่ยวกับการจัดการเรียนการสอนนั้น ยึดหลักส่งเสริมให้นักเรียนได้เกิดความรู้ความเข้าใจในความรู้อันสูงสุดให้มากที่สุดเท่าที่นักเรียนแต่ละคนจะทำได้ วิธีที่ครูส่งเสริมมากคือ การรับรู้และการจำ การจัดนักเรียนเข้าชั้นจะยึดหลักการจัดแบบแยกตามลักษณะและระดับความสามารถที่ใกล้เคียงกันของผู้เรียน (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</w:rPr>
        <w:t>Homogeneous Grouping) 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เพื่อมิให้ผู้ที่เรียนช้าถ่วงผู้ที่สามารถเรียนเร็ว ในการสอนจะคำนึงถึงมาตรฐานทางวิชาการมากกว่าคำนึงถึงความแตกต่างระหว่างบุคคล ตารางสอนแบบ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</w:rPr>
        <w:t> Block Schedule </w:t>
      </w: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คือ  ทุก ๆ คาบควรมีช่วงเวลาเท่ากันหมด และเพื่อให้การถ่ายทอดและการรับรู้ของนักเรียนบังเกิดผลสูงสุด จึงเน้นการบรรยาย หรือการพูดของครูมากเป็นพิเศษ</w:t>
      </w:r>
    </w:p>
    <w:p w:rsidR="000331B4" w:rsidRPr="000331B4" w:rsidRDefault="000331B4" w:rsidP="000331B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Cs w:val="22"/>
        </w:rPr>
      </w:pPr>
      <w:r w:rsidRPr="000331B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การประเมินผลจะเน้นเรื่องเนื้อหาสาระหรือความรู้มากที่สุด ในการปฏิบัติจริงจะออกมาในรูปของการทดสอบความสามารถในการจำมากกว่าการทดสอบความสามารถในการคิด การใช้เหตุผล หรือความเข้าใจในหลักการ ไม่มีการวัดพัฒนาการทางด้านทัศนคติในการบริการหรือปรับปรุงสังคม แต่เน้นพัฒนาการทางด้านสติปัญญา</w:t>
      </w:r>
    </w:p>
    <w:p w:rsidR="000331B4" w:rsidRPr="000331B4" w:rsidRDefault="000331B4" w:rsidP="000331B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Cs w:val="22"/>
        </w:rPr>
      </w:pPr>
    </w:p>
    <w:p w:rsidR="000331B4" w:rsidRDefault="000331B4" w:rsidP="000331B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7FC8">
        <w:rPr>
          <w:rFonts w:ascii="TH SarabunPSK" w:hAnsi="TH SarabunPSK" w:cs="TH SarabunPSK"/>
          <w:b/>
          <w:bCs/>
          <w:sz w:val="32"/>
          <w:szCs w:val="32"/>
          <w:cs/>
        </w:rPr>
        <w:t>ส่วนสรุป (</w:t>
      </w:r>
      <w:r w:rsidRPr="005F7FC8">
        <w:rPr>
          <w:rFonts w:ascii="TH SarabunPSK" w:hAnsi="TH SarabunPSK" w:cs="TH SarabunPSK"/>
          <w:b/>
          <w:bCs/>
          <w:sz w:val="32"/>
          <w:szCs w:val="32"/>
        </w:rPr>
        <w:t>Conclusions)</w:t>
      </w:r>
    </w:p>
    <w:p w:rsidR="002F5264" w:rsidRPr="000331B4" w:rsidRDefault="000331B4" w:rsidP="000331B4">
      <w:pPr>
        <w:ind w:firstLine="720"/>
        <w:rPr>
          <w:rFonts w:ascii="TH SarabunPSK" w:hAnsi="TH SarabunPSK" w:cs="TH SarabunPSK"/>
        </w:rPr>
      </w:pPr>
      <w:r w:rsidRPr="000331B4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ปรัชญาสารนิยมจะสนับสนุน</w:t>
      </w:r>
      <w:r w:rsidRPr="000331B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The Three R’s (3R’s) </w:t>
      </w:r>
      <w:r w:rsidRPr="000331B4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คือ การอ่านออก เขียนได้ คิดเลขเป็น ความเชื่อตามปรัชญานี้ ผู้เรียนก็คือดวงจิตเล็ก ๆ และประกอบด้วยระบบประสาทสัมผัส ครูคือต้นแบบที่ดีที่มีความรู้จึงจำเป็นต้องทำหน้าที่อบรมสั่งสอนนักเรียนโดยการแสดงการสาธิต หรือเป็นนักสาธิตให้ผู้เรียนได้เรียนรู้และเห็นอย่างจริงจัง</w:t>
      </w:r>
    </w:p>
    <w:sectPr w:rsidR="002F5264" w:rsidRPr="00033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4"/>
    <w:rsid w:val="000331B4"/>
    <w:rsid w:val="002F5264"/>
    <w:rsid w:val="003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285CB-A670-4F7A-A738-FB11AA9B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B4"/>
  </w:style>
  <w:style w:type="paragraph" w:styleId="3">
    <w:name w:val="heading 3"/>
    <w:basedOn w:val="a"/>
    <w:link w:val="30"/>
    <w:uiPriority w:val="9"/>
    <w:qFormat/>
    <w:rsid w:val="000331B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0331B4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2020-04-23T18:57:00Z</dcterms:created>
  <dcterms:modified xsi:type="dcterms:W3CDTF">2020-04-23T19:20:00Z</dcterms:modified>
</cp:coreProperties>
</file>