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27" w:rsidRPr="00633122" w:rsidRDefault="00533827" w:rsidP="00533827">
      <w:pPr>
        <w:pStyle w:val="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333333"/>
          <w:sz w:val="32"/>
          <w:szCs w:val="32"/>
        </w:rPr>
      </w:pPr>
      <w:bookmarkStart w:id="0" w:name="_GoBack"/>
      <w:r w:rsidRPr="00633122">
        <w:rPr>
          <w:rFonts w:ascii="TH SarabunPSK" w:hAnsi="TH SarabunPSK" w:cs="TH SarabunPSK"/>
          <w:sz w:val="32"/>
          <w:szCs w:val="32"/>
          <w:cs/>
        </w:rPr>
        <w:t>ปรัชญาการศึกษา</w:t>
      </w:r>
      <w:r>
        <w:rPr>
          <w:rFonts w:ascii="TH SarabunPSK" w:hAnsi="TH SarabunPSK" w:cs="TH SarabunPSK"/>
          <w:sz w:val="32"/>
          <w:szCs w:val="32"/>
          <w:cs/>
        </w:rPr>
        <w:t>ประสบกา</w:t>
      </w:r>
      <w:r>
        <w:rPr>
          <w:rFonts w:ascii="TH SarabunPSK" w:hAnsi="TH SarabunPSK" w:cs="TH SarabunPSK" w:hint="cs"/>
          <w:sz w:val="32"/>
          <w:szCs w:val="32"/>
          <w:cs/>
        </w:rPr>
        <w:t>รณ์</w:t>
      </w:r>
      <w:r w:rsidRPr="00633122">
        <w:rPr>
          <w:rFonts w:ascii="TH SarabunPSK" w:hAnsi="TH SarabunPSK" w:cs="TH SarabunPSK"/>
          <w:sz w:val="32"/>
          <w:szCs w:val="32"/>
          <w:cs/>
        </w:rPr>
        <w:t>นิยม</w:t>
      </w:r>
      <w:r w:rsidRPr="006331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333333"/>
          <w:sz w:val="32"/>
          <w:szCs w:val="32"/>
        </w:rPr>
        <w:t>(</w:t>
      </w:r>
      <w:r w:rsidRPr="005338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experientia</w:t>
      </w:r>
      <w:r w:rsidRPr="00633122">
        <w:rPr>
          <w:rFonts w:ascii="TH SarabunPSK" w:hAnsi="TH SarabunPSK" w:cs="TH SarabunPSK"/>
          <w:color w:val="333333"/>
          <w:sz w:val="32"/>
          <w:szCs w:val="32"/>
        </w:rPr>
        <w:t>lism)</w:t>
      </w:r>
    </w:p>
    <w:bookmarkEnd w:id="0"/>
    <w:p w:rsidR="00533827" w:rsidRPr="0045742C" w:rsidRDefault="00533827" w:rsidP="00533827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45742C">
        <w:rPr>
          <w:rFonts w:ascii="TH SarabunPSK" w:hAnsi="TH SarabunPSK" w:cs="TH SarabunPSK" w:hint="cs"/>
          <w:b/>
          <w:bCs/>
          <w:sz w:val="24"/>
          <w:szCs w:val="32"/>
          <w:cs/>
        </w:rPr>
        <w:t>กันยา</w:t>
      </w:r>
      <w:proofErr w:type="spellStart"/>
      <w:r w:rsidRPr="0045742C">
        <w:rPr>
          <w:rFonts w:ascii="TH SarabunPSK" w:hAnsi="TH SarabunPSK" w:cs="TH SarabunPSK" w:hint="cs"/>
          <w:b/>
          <w:bCs/>
          <w:sz w:val="24"/>
          <w:szCs w:val="32"/>
          <w:cs/>
        </w:rPr>
        <w:t>วีร์</w:t>
      </w:r>
      <w:proofErr w:type="spellEnd"/>
      <w:r w:rsidRPr="0045742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สำราญรื่น รหัส 628210560115</w:t>
      </w:r>
    </w:p>
    <w:p w:rsidR="00533827" w:rsidRDefault="00533827" w:rsidP="00533827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51F13">
        <w:rPr>
          <w:rFonts w:ascii="TH SarabunPSK" w:hAnsi="TH SarabunPSK" w:cs="TH SarabunPSK"/>
          <w:b/>
          <w:bCs/>
          <w:sz w:val="32"/>
          <w:szCs w:val="32"/>
          <w:cs/>
        </w:rPr>
        <w:t>บทคัดย่อ (</w:t>
      </w:r>
      <w:r w:rsidRPr="00B51F13">
        <w:rPr>
          <w:rFonts w:ascii="TH SarabunPSK" w:hAnsi="TH SarabunPSK" w:cs="TH SarabunPSK"/>
          <w:b/>
          <w:bCs/>
          <w:sz w:val="32"/>
          <w:szCs w:val="32"/>
        </w:rPr>
        <w:t>Abstract)</w:t>
      </w:r>
    </w:p>
    <w:p w:rsidR="00533827" w:rsidRPr="00533827" w:rsidRDefault="00533827" w:rsidP="00533827">
      <w:pPr>
        <w:ind w:firstLine="720"/>
        <w:jc w:val="both"/>
        <w:rPr>
          <w:rFonts w:ascii="TH SarabunPSK" w:hAnsi="TH SarabunPSK" w:cs="TH SarabunPSK"/>
          <w:b/>
          <w:bCs/>
          <w:sz w:val="40"/>
          <w:szCs w:val="40"/>
        </w:rPr>
      </w:pPr>
      <w:r w:rsidRPr="005338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ปรัชญาประสบการณ์นิยม มีแนวคิดเกี่ยวกับโลกและจักรวาล ว่าเป็น “โลกแห่งประสบการณ์” (</w:t>
      </w:r>
      <w:r w:rsidRPr="005338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The World of Experience) </w:t>
      </w:r>
      <w:r w:rsidRPr="005338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และมีแนวคิดว่าความรู้ที่แท้จริง คือ “สิ่งที่นำมาปฏิบัติในชีวิตอย่างได้ผล” (</w:t>
      </w:r>
      <w:r w:rsidRPr="005338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Truth as what works) </w:t>
      </w:r>
      <w:r w:rsidRPr="005338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แนวคิดเกี่ยวกับความดี หรือจริยธรรมของนักปรัชญากลุ่มประสบการณ์นิยม คือ “จริยธรรมเป็นการกระทำที่สังคมส่วนรวมเห็นชอบ และยอมรับว่าถูกต้อง” แนวคิดเกี่ยวกับความงาม หรือสุนทรียภาพ คือ “สุนทรียะ เป็นไปตามค่านิยมของคนส่วนมาก”</w:t>
      </w:r>
    </w:p>
    <w:p w:rsidR="00533827" w:rsidRDefault="00533827" w:rsidP="0053382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8232B">
        <w:rPr>
          <w:rFonts w:ascii="TH SarabunPSK" w:hAnsi="TH SarabunPSK" w:cs="TH SarabunPSK"/>
          <w:b/>
          <w:bCs/>
          <w:sz w:val="32"/>
          <w:szCs w:val="32"/>
          <w:cs/>
        </w:rPr>
        <w:t>บทนำ (</w:t>
      </w:r>
      <w:r w:rsidRPr="00C8232B">
        <w:rPr>
          <w:rFonts w:ascii="TH SarabunPSK" w:hAnsi="TH SarabunPSK" w:cs="TH SarabunPSK"/>
          <w:b/>
          <w:bCs/>
          <w:sz w:val="32"/>
          <w:szCs w:val="32"/>
        </w:rPr>
        <w:t>Introduction)</w:t>
      </w:r>
    </w:p>
    <w:p w:rsidR="00533827" w:rsidRPr="00533827" w:rsidRDefault="00533827" w:rsidP="00533827">
      <w:pPr>
        <w:jc w:val="both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338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ประสบการณ์นิยมมีบทบาทสำคัญในปรัชญาสาขาทฤษฎีความรู้ (</w:t>
      </w:r>
      <w:r w:rsidRPr="005338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theory of knowledge) </w:t>
      </w:r>
      <w:r w:rsidRPr="005338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หรือญาณวิทยา</w:t>
      </w:r>
      <w:r w:rsidRPr="005338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(epistemology) </w:t>
      </w:r>
      <w:r w:rsidRPr="005338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ซึ่งสนใจปัญหาเกี่ยวกับเรื่องความรู้ของมนุษย์ ปัญหาหนึ่งเกี่ยวกับเรื่องความรู้ของมนุษย์คือลักษณะหรือธรรมชาติของความรู้ ประเด็นสำคัญข้อหนึ่งที่ใช้ในการตอบปัญหาดังกล่าวก็คือเรื่องแหล่งที่มาของความรู้</w:t>
      </w:r>
      <w:r w:rsidRPr="005338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(source of knowledge) </w:t>
      </w:r>
      <w:r w:rsidRPr="005338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ของมนุษย์ กล่าวอีกอย่างก็คือเกณฑ์สำหรับพิจารณาสิ่งที่เราสามารถเรียกไ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ด้ว่าความรู้นั้นก็คือแหล่งที่มา</w:t>
      </w:r>
      <w:r w:rsidRPr="005338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ประเด็นเรื่องแหล่งที่มานี้ก็คือข้อถกเถียงเหตุผลนิยม-ประสบการณ์นิยมนั่นเอง อย่างไรก็ตาม เนื่องจากทั้งสองแนวคิดนี้ดูเหมือนจะเป็นที่เข้าใจและรับรู้ในหลากหลายรูปแบบ ในบทความนี้จะกล่าวถึงเหตุผลนิยม-ประสบการณ์นิยมในรูปแบบที่กว้างที่สุด หรืออย่างน้อยที่สุดเป็นความคิดพื้นฐานซึ่งเป็นที่ยอมรับของแนวคิดทั้งสอ</w:t>
      </w:r>
      <w:r w:rsidRPr="005338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ง</w:t>
      </w:r>
    </w:p>
    <w:p w:rsidR="00533827" w:rsidRDefault="00533827" w:rsidP="0053382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D5168">
        <w:rPr>
          <w:rFonts w:ascii="TH SarabunPSK" w:hAnsi="TH SarabunPSK" w:cs="TH SarabunPSK"/>
          <w:b/>
          <w:bCs/>
          <w:sz w:val="32"/>
          <w:szCs w:val="32"/>
          <w:cs/>
        </w:rPr>
        <w:t>เนื้อเรื่อง (</w:t>
      </w:r>
      <w:r w:rsidRPr="00CD5168">
        <w:rPr>
          <w:rFonts w:ascii="TH SarabunPSK" w:hAnsi="TH SarabunPSK" w:cs="TH SarabunPSK"/>
          <w:b/>
          <w:bCs/>
          <w:sz w:val="32"/>
          <w:szCs w:val="32"/>
        </w:rPr>
        <w:t>Body)</w:t>
      </w:r>
    </w:p>
    <w:p w:rsidR="00533827" w:rsidRPr="00533827" w:rsidRDefault="00533827" w:rsidP="00533827">
      <w:pP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color w:val="000000"/>
          <w:sz w:val="36"/>
          <w:szCs w:val="36"/>
        </w:rPr>
      </w:pPr>
      <w:r>
        <w:rPr>
          <w:rFonts w:ascii="Angsana New" w:eastAsia="Times New Roman" w:hAnsi="Angsana New" w:cs="Angsana New"/>
          <w:color w:val="333333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333333"/>
          <w:sz w:val="32"/>
          <w:szCs w:val="32"/>
          <w:cs/>
        </w:rPr>
        <w:t xml:space="preserve">ปรัชญาประสบการณ์นิยม 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คำว่า “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</w:rPr>
        <w:t>empiricism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” มาจากรากศัพท์ภาษา</w:t>
      </w:r>
      <w:proofErr w:type="spellStart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กรีก</w:t>
      </w:r>
      <w:proofErr w:type="spellEnd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คำว่า “</w:t>
      </w:r>
      <w:proofErr w:type="spellStart"/>
      <w:r w:rsidRPr="00533827">
        <w:rPr>
          <w:rFonts w:ascii="TH SarabunPSK" w:eastAsia="Times New Roman" w:hAnsi="TH SarabunPSK" w:cs="TH SarabunPSK"/>
          <w:color w:val="000000"/>
          <w:sz w:val="32"/>
          <w:szCs w:val="32"/>
        </w:rPr>
        <w:t>empeiria</w:t>
      </w:r>
      <w:proofErr w:type="spellEnd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” ซึ่งแปลเป็นภาษาละ</w:t>
      </w:r>
      <w:proofErr w:type="spellStart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ติน</w:t>
      </w:r>
      <w:proofErr w:type="spellEnd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ได้ว่า “</w:t>
      </w:r>
      <w:proofErr w:type="spellStart"/>
      <w:r w:rsidRPr="00533827">
        <w:rPr>
          <w:rFonts w:ascii="TH SarabunPSK" w:eastAsia="Times New Roman" w:hAnsi="TH SarabunPSK" w:cs="TH SarabunPSK"/>
          <w:color w:val="000000"/>
          <w:sz w:val="32"/>
          <w:szCs w:val="32"/>
        </w:rPr>
        <w:t>experientia</w:t>
      </w:r>
      <w:proofErr w:type="spellEnd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” และได้กลายมาเป็นภาษาอังกฤษคำว่า “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</w:rPr>
        <w:t>experience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” ซึ่งหมายความว่า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ประสบการณ์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</w:rPr>
        <w:t>” 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นั่นเอง ความเข้าใจที่กว้างที่สุดสำหรับประสบการณ์นิยมก็คือ ความคิดที่ว่าความรู้ทั้งมวลในที่สุดแล้วมีพื้นฐานมาจากประสบการณ์ผ่านประสาทสัมผัส หรือผัสสะทั้งห้า อันหมายถึง ตา หู จมูก ลิ้น กาย โดยความรู้แบบอาศัยประสบการณ์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</w:rPr>
        <w:t> (a posteriori knowledge) 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จะแสดงออกมาในรูปประโยคแบบสังเคราะห์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</w:rPr>
        <w:t> (synthetic statement) 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นอกจากนี้ นักประสบการณ์นิยมบางส่วนยังเห็นว่าวิธีการได้มาซึ่งความรู้อันสำคัญอย่างยิ่งก็คือ วิธีการอุปนัย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(induction)  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นักปรัชญาในอดีตที่มีฐานคิดบางส่วนในลักษณะเช่นนี้ก็มีอยู่บ้าง เช่น </w:t>
      </w:r>
      <w:proofErr w:type="spellStart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อริส</w:t>
      </w:r>
      <w:proofErr w:type="spellEnd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โต</w:t>
      </w:r>
      <w:proofErr w:type="spellStart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เติล</w:t>
      </w:r>
      <w:proofErr w:type="spellEnd"/>
      <w:r w:rsidRPr="00533827">
        <w:rPr>
          <w:rFonts w:ascii="TH SarabunPSK" w:eastAsia="Times New Roman" w:hAnsi="TH SarabunPSK" w:cs="TH SarabunPSK"/>
          <w:color w:val="000000"/>
          <w:sz w:val="32"/>
          <w:szCs w:val="32"/>
        </w:rPr>
        <w:t> (Aristotle) </w:t>
      </w:r>
      <w:proofErr w:type="spellStart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เอพิคิวรัส</w:t>
      </w:r>
      <w:proofErr w:type="spellEnd"/>
      <w:r w:rsidRPr="00533827">
        <w:rPr>
          <w:rFonts w:ascii="TH SarabunPSK" w:eastAsia="Times New Roman" w:hAnsi="TH SarabunPSK" w:cs="TH SarabunPSK"/>
          <w:color w:val="000000"/>
          <w:sz w:val="32"/>
          <w:szCs w:val="32"/>
        </w:rPr>
        <w:t> (Epicurus) </w:t>
      </w:r>
      <w:proofErr w:type="spellStart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ทอมัส</w:t>
      </w:r>
      <w:proofErr w:type="spellEnd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อไค</w:t>
      </w:r>
      <w:proofErr w:type="spellEnd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วนัส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</w:rPr>
        <w:t> (Thomas Aquinas) 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ฯลฯ อย่างไรก็ตาม ความคิดของนักปรัชญาดังกล่าวนั้นมีความแตกต่างกันออกไปและมิได้เป็นแบบประสบการณ์นิยมอย่างจริงจังนัก ประสบการณ์นิยมมีการพัฒนามาอย่างต่อเนื่อง แม้ว่าจะไม่มีอิทธิพลมากนัก จนกระทั่งใน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คริสต์ศตวรรษที่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</w:rPr>
        <w:t>17 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มีความก้าวหน้าทางวิทยาศาสตร์และวิทยาการอื่นๆเกิดขึ้น ส่งผลให้ทฤษฎีแบบประสบการณ์นิยมก่อตัวขึ้นอย่างเห็นได้ชัด</w:t>
      </w:r>
    </w:p>
    <w:p w:rsidR="00533827" w:rsidRPr="00533827" w:rsidRDefault="00533827" w:rsidP="00533827">
      <w:p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เมื่อกล่าวถึงประสบการณ์นิยมแล้ว นักปรัชญาที่มักจะถูกกล่าวถึงเสมอก็คือนักปรัชญากลุ่ม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นักประสบการณ์นิยมชาวอังกฤษ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</w:rPr>
        <w:t>” (British empiricists) 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ซึ่งประกอบด้วย จอห์น </w:t>
      </w:r>
      <w:proofErr w:type="spellStart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ล็อค</w:t>
      </w:r>
      <w:proofErr w:type="spellEnd"/>
      <w:r w:rsidRPr="00533827">
        <w:rPr>
          <w:rFonts w:ascii="TH SarabunPSK" w:eastAsia="Times New Roman" w:hAnsi="TH SarabunPSK" w:cs="TH SarabunPSK"/>
          <w:color w:val="000000"/>
          <w:sz w:val="32"/>
          <w:szCs w:val="32"/>
        </w:rPr>
        <w:t> (John Locke: 1632-1704) </w:t>
      </w:r>
      <w:proofErr w:type="spellStart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จอร์จ</w:t>
      </w:r>
      <w:proofErr w:type="spellEnd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เบิร์คเลย์</w:t>
      </w:r>
      <w:proofErr w:type="spellEnd"/>
      <w:r w:rsidRPr="00533827">
        <w:rPr>
          <w:rFonts w:ascii="TH SarabunPSK" w:eastAsia="Times New Roman" w:hAnsi="TH SarabunPSK" w:cs="TH SarabunPSK"/>
          <w:color w:val="000000"/>
          <w:sz w:val="32"/>
          <w:szCs w:val="32"/>
        </w:rPr>
        <w:t> (George Berkeley: 1685-1753) 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และเดวิด ฮูม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</w:rPr>
        <w:t> (David Hume: 1711-1776)</w:t>
      </w:r>
    </w:p>
    <w:p w:rsidR="00533827" w:rsidRPr="00533827" w:rsidRDefault="00533827" w:rsidP="00533827">
      <w:p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เป้าหมายหลักอันหนึ่งของ</w:t>
      </w:r>
      <w:proofErr w:type="spellStart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ล็อค</w:t>
      </w:r>
      <w:proofErr w:type="spellEnd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คือการโจมตีข้อเสนอเรื่องความคิดที่ติดตัวมาตั้งแต่เกิด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</w:rPr>
        <w:t> (innate ideas) 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เป็นความคิดพื้นฐานของแนวคิดเหตุผลนิยมที่ว่ามนุษย์สามารถมีความรู้บางอย่างที่ไม่ต้องได้มาจากประสบการณ์ทางผัสสะ ในหนังสือของเขาที่ชื่อว่า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533827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</w:rPr>
        <w:t>An Essay Concerning Human Understanding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ล่มแรกจึงมีเนื้อหาส่วนใหญ่โต้แย้งเรื่องความคิดที่มีมาตั้งแต่เกิดในหนังสือฉบับเดียวกันนี้เล่มที่สี่ </w:t>
      </w:r>
      <w:proofErr w:type="spellStart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ล็อค</w:t>
      </w:r>
      <w:proofErr w:type="spellEnd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ได้แบ่งความรู้ออกเป็นสามระดับคือ ความรู้</w:t>
      </w:r>
      <w:proofErr w:type="spellStart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เชิงอัชฌัตติก</w:t>
      </w:r>
      <w:proofErr w:type="spellEnd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ญาณ (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</w:rPr>
        <w:t>intuitive knowledge) 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ความรู้เชิงสาธิต (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</w:rPr>
        <w:t>demonstrative knowledge) 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และความรู้เชิงผัสสะ (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</w:rPr>
        <w:t>sensitive knowledge) 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ความรู้</w:t>
      </w:r>
      <w:proofErr w:type="spellStart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เชิงอัชฌัตติก</w:t>
      </w:r>
      <w:proofErr w:type="spellEnd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ญาณนั้นเป็นความรู้เกี่ยวกับความสอดคล้อง (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</w:rPr>
        <w:t>agreement) 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หรือขัดแย้ง (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</w:rPr>
        <w:t>disagreement) 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ระหว่างความคิด (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</w:rPr>
        <w:t>ideas) 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ความรู้แบบนี้มีความแน่นอนเนื่องจากสามารถรู้ได้โดยตรง ไม่ต้องอาศัยความคิดอื่นๆ มาเป็นตัวช่วยในการอนุมาน ตัวอย่างความรู้แบบนี้ เช่น สีเขียวไม่ใช่สีขาว อย่างไรก็ตาม บางครั้ง</w:t>
      </w:r>
      <w:proofErr w:type="spellStart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ล็อค</w:t>
      </w:r>
      <w:proofErr w:type="spellEnd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ก็อธิบายว่าความรู้ที่ไม่เกี่ยวกับความสอดคล้องหรือขัดแย้งระหว่างความคิดก็เป็นความรู้</w:t>
      </w:r>
      <w:proofErr w:type="spellStart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เชิงอัชฌัตติก</w:t>
      </w:r>
      <w:proofErr w:type="spellEnd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ญาณได้ เช่น ความรู้ตัวเอง ความรู้เชิงสาธิตเป็นความรู้เกี่ยวกับความสอดคล้องหรือขัดแย้งระหว่างความคิดเช่นเดียวกัน แต่เป็นการรู้โดยอ้อม ต้องอาศัยการอนุมานเป็นขั้นเป็นตอน ความน่าเชื่อถือของความรู้แบบนี้จึงไม่แน่นอนเท่าความรู้แบบแรก เนื่องจากขึ้นกับความถูกต้องของการอนุมานในแต่ละขั้น ความรู้เชิงผัสสะมีความแน่นอนไม่เท่ากับความรู้สองประเภทแรก เป็นความรู้เกี่ยวกับวัตถุทางกายภายในโลกภายนอก </w:t>
      </w:r>
      <w:proofErr w:type="spellStart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ล็อค</w:t>
      </w:r>
      <w:proofErr w:type="spellEnd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เห็นว่าเป็นความรู้ที่ต้องอาศัยการอนุมานเช่นกัน แต่เป็นการอนุมานจากความคิดอันเป็นผลจากประสบการณ์ทางผัสสะไปสู่ข้อสรุปว่ามีวัตถุทางกายภาพบางอย่างในโลก แม้</w:t>
      </w:r>
      <w:proofErr w:type="spellStart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ล็อค</w:t>
      </w:r>
      <w:proofErr w:type="spellEnd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ไม่กังวลว่าช่องว่างระหว่างความคิดและโล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กกายภาพเช่นนี้จะนำสู่ปัญหาวิมัติ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นิยม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</w:rPr>
        <w:t> (skepticism) 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แต่อย่างใด แต่ตอนหลังก็มีนักปรัชญา เช่น </w:t>
      </w:r>
      <w:proofErr w:type="spellStart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เบิร์คเลย์</w:t>
      </w:r>
      <w:proofErr w:type="spellEnd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ที่เห็นว่ามีปัญหา</w:t>
      </w:r>
    </w:p>
    <w:p w:rsidR="00533827" w:rsidRPr="00533827" w:rsidRDefault="00533827" w:rsidP="00533827">
      <w:p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6"/>
          <w:szCs w:val="36"/>
        </w:rPr>
      </w:pPr>
      <w:proofErr w:type="spellStart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ล็อค</w:t>
      </w:r>
      <w:proofErr w:type="spellEnd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แบ่งความคิดเป็นหลายประเภท ความคิดที่พื้นฐานที่สุดคือความคิดเชิงเดี่ยว (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</w:rPr>
        <w:t>simple ideas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ซึ่งได้มาจากประสบการณ์ทางผัสสะโดยตรง ความคิดที่ซับซ้อนอื่นๆ สร้างขึ้นจากความคิดเชิงเดี่ยวเหล่านี้ ประเด็นที่สำคัญของ</w:t>
      </w:r>
      <w:proofErr w:type="spellStart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ล็อค</w:t>
      </w:r>
      <w:proofErr w:type="spellEnd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เกี่ยวกับความคิดเชิงเดี่ยวประการหนึ่ง เป็นเรื่องของการแบ่งแยกระหว่างคุณสมบัติปฐมภูมิ (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</w:rPr>
        <w:t>primary qualities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และคุณสมบัติทุติยภูมิ (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</w:rPr>
        <w:t>secondary qualities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) ตัวอย่างคุณสมบัติปฐมภูมิ เช่น ขนาด รูปร่าง การเคลื่อนที่ ฯลฯ และตัวอย่างคุณสมบัติทุติยภูมิ เช่น สี กลิ่น รส ฯลฯ </w:t>
      </w:r>
      <w:proofErr w:type="spellStart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ล็อค</w:t>
      </w:r>
      <w:proofErr w:type="spellEnd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เห็นว่าในการรับรู้คุณสมบัติปฐมภูมินั้น คุณสมบัติที่เป็นสาเหตุแห่งการรับรู้มีลักษณะตรงกับความคิดเกี่ยวกับคุณสมบัตินั้น แต่ในกรณีของคุณสมบัติทุติยภูมินั้น สิ่งที่เป็นสาเหตุแห่งประสบการณ์การรับรู้อาจมีลักษณะไม่ตรงกับความคิดที่เกิดตามมาจากการรับรู้นั้น เนื่องจากสิ่งที่รับรู้ไม่ใช่คุณสมบัติของวัตถุภายนอก แต่เป็นผลของการที่คุณสมบัติเหล่านั้นกระทำต่อตัวเรา ทำให้เกิดความรู้สึกอันนำไปสู่ความคิดบางอย่าง</w:t>
      </w:r>
    </w:p>
    <w:p w:rsidR="00533827" w:rsidRPr="00533827" w:rsidRDefault="00533827" w:rsidP="00533827">
      <w:p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6"/>
          <w:szCs w:val="36"/>
        </w:rPr>
      </w:pPr>
      <w:proofErr w:type="spellStart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เบิร์คเลย์</w:t>
      </w:r>
      <w:proofErr w:type="spellEnd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เป็นนักประสบการณ์นิยมอีกคนในกลุ่มนี้ และหนึ่งในสิ่งที่เขาทำก็คือขจัดความคิดของ</w:t>
      </w:r>
      <w:proofErr w:type="spellStart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ล็อค</w:t>
      </w:r>
      <w:proofErr w:type="spellEnd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ที่ไม่สอดคล้องกับแนวคิดประสบการณ์นิยม </w:t>
      </w:r>
      <w:proofErr w:type="spellStart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เบิร์คเลย์</w:t>
      </w:r>
      <w:proofErr w:type="spellEnd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เห็นว่าความคิดของ</w:t>
      </w:r>
      <w:proofErr w:type="spellStart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ล็อค</w:t>
      </w:r>
      <w:proofErr w:type="spellEnd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มีปัญหาเนื่องจาก</w:t>
      </w:r>
      <w:proofErr w:type="spellStart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ล็อค</w:t>
      </w:r>
      <w:proofErr w:type="spellEnd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มีสมมติฐานล่วงหน้า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</w:rPr>
        <w:t> (presupposed) 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ว่ามีความเป็นจริงเชิงกายภาพที่อยู่ภายนอกตัวเรา </w:t>
      </w:r>
      <w:proofErr w:type="spellStart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เบิร์คเลย์</w:t>
      </w:r>
      <w:proofErr w:type="spellEnd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โจมตีมโนทัศน์เรื่อง “สิ่ง”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</w:rPr>
        <w:t> (substance) 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ซึ่งมีไว้รองรับคุณสมบัติ ในเมื่อจริงๆ แล้วมีแต่คุณสมบัติเท่านั้น ไม่มี “สิ่ง” ในโลกภายนอกอย่างที่คนมักคิด ความแตกต่างระหว่างคุณสมบัติปฐมภูมิและทุติยภูมิที่</w:t>
      </w:r>
      <w:proofErr w:type="spellStart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ล็อค</w:t>
      </w:r>
      <w:proofErr w:type="spellEnd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แบ่งไว้จึงไม่มีด้วยเช่นกัน สาเหตุที่</w:t>
      </w:r>
      <w:proofErr w:type="spellStart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เบิร์คเลย์</w:t>
      </w:r>
      <w:proofErr w:type="spellEnd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เห็นว่าไม่มี “สิ่ง” ก็เนื่องจากเขาเห็นว่าเราสามารถยืนยันเฉพาะสิ่งที่เรารับรู้ได้เท่านั้น และเมื่อพิจารณาภายในขอบเขตการรับรู้ของเราแล้ว จะเห็นได้ว่าไม่มี “สิ่ง” ปรากฏแก่เรา มีแต่คุณสมบัติต่างๆ เช่น แข็ง เย็น ขาว หอม และด้วยหลักการเดียวกันนี้ </w:t>
      </w:r>
      <w:proofErr w:type="spellStart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เบิร์คเลย์</w:t>
      </w:r>
      <w:proofErr w:type="spellEnd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จึงยืนยันว่าโลกภายภาพภายนอกนั้นไม่มีอยู่ คำกล่าวอันเป็นที่รู้จักกันดีของเขาก็คือ “สิ่งที่ดำรงอยู่มีแต่สิ่งที่เรารับรู” </w:t>
      </w:r>
      <w:proofErr w:type="spellStart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เบิร์คเลย์</w:t>
      </w:r>
      <w:proofErr w:type="spellEnd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ชี้ว่าความคิดของเขาไปได้ดีกับสามัญสำนึกของคนทั่วไปที่พูดถึงแต่สิ่งที่รับรู้ได้ ไม่ต้องไปเกี่ยวข้องกับสมมติฐานเรื่องความเป็นจริงที่อยู่เบื้องหลัง อีกทั้งยังแก้ปัญหาวิมัตินิยมได้ เนื่องจากในเมื่อการรับรู้กับโลกเป็นเรื่องเดียวกันแล้ว ก็ไม่อาจสงสัยได้อีกว่าการรับรู้นั้นตรงกับโลกหรือไม่ อย่างไรก็ตาม ระบบความคิดของ</w:t>
      </w:r>
      <w:proofErr w:type="spellStart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เบิร์คเลย์</w:t>
      </w:r>
      <w:proofErr w:type="spellEnd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ยังคงต้องอาศัยความคิดเกี่ยวกับพระเจ้า</w:t>
      </w:r>
    </w:p>
    <w:p w:rsidR="00533827" w:rsidRPr="00533827" w:rsidRDefault="00533827" w:rsidP="00533827">
      <w:p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ในทำนองเดียว</w:t>
      </w:r>
      <w:proofErr w:type="spellStart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กับเบิร์คเลย์</w:t>
      </w:r>
      <w:proofErr w:type="spellEnd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เดวิด ฮูม ก็เป็นนักประสบการณ์นิยมที่ดำเนินความคิดไปกระทั่งสุดโต่ง ฮูมแบ่งระหว่าง “ภาพประทับ” (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</w:rPr>
        <w:t>impression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และ ความคิด (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</w:rPr>
        <w:t>idea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ภาพประทับเป็น</w:t>
      </w:r>
      <w:proofErr w:type="spellStart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เนื้องหา</w:t>
      </w:r>
      <w:proofErr w:type="spellEnd"/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ของประสบการณ์ ขณะที่ความคิดเป็นเนื้อหาของการคิด ความคิดใดที่ไม่มีภาพประทับรองรับจะถือว่า “ผิด” หรือ “นึกฝันไปเอง” เพียงหลักการข้อนี้ก็ทำให้ต้องสรุปว่าความคิดหลายอย่างที่คนทั่วไปยอมรับนั้นผิด เช่น ความคิดที่ว่าวัตถุมีการดำรงอยู่อย่างต่อเนื่องข้ามเวลา (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</w:rPr>
        <w:t>continuous existence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หรือความคิดที่ว่ามีความสัมพันธ์เชิงสาเหตุและผล (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</w:rPr>
        <w:t>causality</w:t>
      </w:r>
      <w:r w:rsidRPr="005338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</w:p>
    <w:p w:rsidR="00533827" w:rsidRDefault="00533827" w:rsidP="0053382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33827" w:rsidRDefault="00533827" w:rsidP="0053382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F7FC8">
        <w:rPr>
          <w:rFonts w:ascii="TH SarabunPSK" w:hAnsi="TH SarabunPSK" w:cs="TH SarabunPSK"/>
          <w:b/>
          <w:bCs/>
          <w:sz w:val="32"/>
          <w:szCs w:val="32"/>
          <w:cs/>
        </w:rPr>
        <w:t>ส่วนสรุป (</w:t>
      </w:r>
      <w:r w:rsidRPr="005F7FC8">
        <w:rPr>
          <w:rFonts w:ascii="TH SarabunPSK" w:hAnsi="TH SarabunPSK" w:cs="TH SarabunPSK"/>
          <w:b/>
          <w:bCs/>
          <w:sz w:val="32"/>
          <w:szCs w:val="32"/>
        </w:rPr>
        <w:t>Conclusions)</w:t>
      </w:r>
    </w:p>
    <w:p w:rsidR="002F5264" w:rsidRPr="00533827" w:rsidRDefault="00533827" w:rsidP="00533827">
      <w:pPr>
        <w:ind w:firstLine="720"/>
        <w:rPr>
          <w:rFonts w:ascii="TH SarabunPSK" w:hAnsi="TH SarabunPSK" w:cs="TH SarabunPSK"/>
          <w:sz w:val="32"/>
          <w:szCs w:val="40"/>
        </w:rPr>
      </w:pPr>
      <w:r w:rsidRPr="005338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โดยทั่วไป เหตุผลนิยมจะมีทัศนะว่ามนุษย์สามารถมีความรู้ต่างๆ ได้โดยอาศัยเหตุผล ประสบการณ์เพียงอย่างเดียวนั้นไม่สามารถให้ความรู้แก่เราได้ มนุษย์จำต้องใช้เหตุผลในการที่จะได้มาซึ่งความรู้ต่างๆ ด้วย สำหรับประสบการณ์นิยมนั้นก็จะเห็นตรงกันข้าม กล่าวคือ มนุษย์จะสามารถมีความรู้ต่างๆ ได้นั้นจะต้องอาศัยประสบการณ์โดยผ่านประสาทสัมผัสทั้งห้า ได้แก่ ตา หู จมูก ลิ้น กาย เท่านั้น จะเห็นได้ชัดว่าทั้งสองแนวคิดมีพื้นฐานที่แตกต่างกันอย่างยิ่ง ฉะนั้น จึงหลีกเลี่ยงไม่ได้เลยสำหรับข้อถกเถียงต่างๆที่จะเกิดขึ้นตามมาระหว่างทั้งสองทฤษฎีที่ว่านี้ และแม้ว่าทัศนะแบบเหตุผลนิยม-ประสบการณ์นิยมจะมีมาช้านานแล้ว ดังจะเห็นได้ว่ามีนักปรัชญาบางคนในสมัย</w:t>
      </w:r>
      <w:proofErr w:type="spellStart"/>
      <w:r w:rsidRPr="005338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กรีก</w:t>
      </w:r>
      <w:proofErr w:type="spellEnd"/>
      <w:r w:rsidRPr="005338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ก็มีความคิดในลักษณะทำนองนี้อยู่เช่นกัน แต่อิทธิพลและความเข้มข้นของการถกเถียงระหว่างสองแนวคิดที่ว่านี้ที่ส่งผลต่อวงการปรัชญานั้นได้เริ่มขึ้นในยุคที่เรียกว่าปรัชญาสมัยใหม่ คือช่วงคริสต์ศตวรรษที่</w:t>
      </w:r>
      <w:r w:rsidRPr="005338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17 </w:t>
      </w:r>
      <w:r w:rsidRPr="005338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และ</w:t>
      </w:r>
      <w:r w:rsidRPr="005338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18 </w:t>
      </w:r>
      <w:r w:rsidRPr="005338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ดังเราจะได้เห็นในรายละเอียดตามหัวข้อต่างๆ ต่อไป นอกจากนี้ หากผู้อ่าน</w:t>
      </w:r>
      <w:r w:rsidRPr="005338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lastRenderedPageBreak/>
        <w:t>สังเกตคำนี้จะเป็นคำคู่ มิได้แยกเป็นเหตุผลนิยมหรือประสบการณ์นิยม ก็เนื่องจากงานเขียนชิ้นนี้มุ่งให้ความสำคัญในประเด็นข้อถกเถียงระหว่างสองแนวคิดนี้นั่นเอง จึงทำให้อาจต้องละเลยรายละเอียดบางอย่างของแต่ละแนวคิดไป</w:t>
      </w:r>
    </w:p>
    <w:sectPr w:rsidR="002F5264" w:rsidRPr="00533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27"/>
    <w:rsid w:val="002F5264"/>
    <w:rsid w:val="00533827"/>
    <w:rsid w:val="006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9C632-5294-410C-8BA6-FC94C585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27"/>
  </w:style>
  <w:style w:type="paragraph" w:styleId="3">
    <w:name w:val="heading 3"/>
    <w:basedOn w:val="a"/>
    <w:link w:val="30"/>
    <w:uiPriority w:val="9"/>
    <w:qFormat/>
    <w:rsid w:val="00533827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533827"/>
    <w:rPr>
      <w:rFonts w:ascii="Angsana New" w:eastAsia="Times New Roman" w:hAnsi="Angsana New" w:cs="Angsana New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2020-04-23T18:45:00Z</dcterms:created>
  <dcterms:modified xsi:type="dcterms:W3CDTF">2020-04-23T19:20:00Z</dcterms:modified>
</cp:coreProperties>
</file>