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9" w:rsidRPr="00D859A8" w:rsidRDefault="00B94238" w:rsidP="008B3A08">
      <w:pPr>
        <w:jc w:val="center"/>
        <w:rPr>
          <w:b/>
          <w:bCs/>
          <w:sz w:val="36"/>
          <w:szCs w:val="40"/>
          <w:cs/>
        </w:rPr>
      </w:pPr>
      <w:r w:rsidRPr="00D859A8">
        <w:rPr>
          <w:rFonts w:hint="cs"/>
          <w:b/>
          <w:bCs/>
          <w:sz w:val="36"/>
          <w:szCs w:val="40"/>
          <w:cs/>
        </w:rPr>
        <w:t>ตัวชี้วัด</w:t>
      </w:r>
      <w:r w:rsidR="008D493B" w:rsidRPr="00D859A8">
        <w:rPr>
          <w:rFonts w:hint="cs"/>
          <w:b/>
          <w:bCs/>
          <w:sz w:val="36"/>
          <w:szCs w:val="40"/>
          <w:cs/>
        </w:rPr>
        <w:t>จังหวัด</w:t>
      </w:r>
      <w:r w:rsidR="00574FDD" w:rsidRPr="00D859A8">
        <w:rPr>
          <w:rFonts w:hint="cs"/>
          <w:b/>
          <w:bCs/>
          <w:sz w:val="36"/>
          <w:szCs w:val="40"/>
          <w:cs/>
        </w:rPr>
        <w:t xml:space="preserve"> </w:t>
      </w:r>
      <w:r w:rsidR="00574FDD" w:rsidRPr="00D859A8">
        <w:rPr>
          <w:b/>
          <w:bCs/>
          <w:sz w:val="36"/>
          <w:szCs w:val="40"/>
          <w:cs/>
        </w:rPr>
        <w:t>–</w:t>
      </w:r>
      <w:r w:rsidR="008D493B" w:rsidRPr="00D859A8">
        <w:rPr>
          <w:rFonts w:hint="cs"/>
          <w:b/>
          <w:bCs/>
          <w:sz w:val="36"/>
          <w:szCs w:val="40"/>
          <w:cs/>
        </w:rPr>
        <w:t xml:space="preserve">  กลุ่มงานพัฒนายุทธศาสตร์สาธารณสุข</w:t>
      </w:r>
      <w:r w:rsidR="00D859A8" w:rsidRPr="00D859A8">
        <w:t xml:space="preserve"> </w:t>
      </w:r>
    </w:p>
    <w:tbl>
      <w:tblPr>
        <w:tblStyle w:val="a3"/>
        <w:tblpPr w:leftFromText="180" w:rightFromText="180" w:vertAnchor="page" w:horzAnchor="margin" w:tblpY="1936"/>
        <w:tblW w:w="9208" w:type="dxa"/>
        <w:tblLook w:val="04A0" w:firstRow="1" w:lastRow="0" w:firstColumn="1" w:lastColumn="0" w:noHBand="0" w:noVBand="1"/>
      </w:tblPr>
      <w:tblGrid>
        <w:gridCol w:w="2547"/>
        <w:gridCol w:w="6661"/>
      </w:tblGrid>
      <w:tr w:rsidR="008B3A08" w:rsidTr="008B3A08">
        <w:trPr>
          <w:trHeight w:val="416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รหัสตัวชี้วัด</w:t>
            </w:r>
          </w:p>
        </w:tc>
        <w:tc>
          <w:tcPr>
            <w:tcW w:w="6661" w:type="dxa"/>
          </w:tcPr>
          <w:p w:rsidR="008B3A08" w:rsidRDefault="008B3A08" w:rsidP="008B3A08">
            <w:pPr>
              <w:rPr>
                <w:cs/>
              </w:rPr>
            </w:pPr>
          </w:p>
        </w:tc>
      </w:tr>
      <w:tr w:rsidR="008B3A08" w:rsidTr="008B3A08">
        <w:trPr>
          <w:trHeight w:val="699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6661" w:type="dxa"/>
          </w:tcPr>
          <w:p w:rsidR="008B3A08" w:rsidRDefault="008B3A08" w:rsidP="008B3A08">
            <w:r w:rsidRPr="005A7E2B">
              <w:rPr>
                <w:rFonts w:ascii="TH SarabunIT๙" w:hAnsi="TH SarabunIT๙" w:hint="cs"/>
                <w:sz w:val="28"/>
                <w:cs/>
              </w:rPr>
              <w:t>หน่วยบริการมีมิติความสัมพันธ์คุณภาพ</w:t>
            </w:r>
            <w:r>
              <w:rPr>
                <w:rFonts w:ascii="TH SarabunIT๙" w:hAnsi="TH SarabunIT๙" w:hint="cs"/>
                <w:sz w:val="28"/>
                <w:cs/>
              </w:rPr>
              <w:t xml:space="preserve">ข้อมูลเชื่อมโยง 4 </w:t>
            </w:r>
            <w:r>
              <w:rPr>
                <w:rFonts w:ascii="TH SarabunIT๙" w:hAnsi="TH SarabunIT๙" w:hint="cs"/>
                <w:cs/>
              </w:rPr>
              <w:t>มิติ</w:t>
            </w:r>
            <w:r w:rsidRPr="001C65EC">
              <w:rPr>
                <w:rFonts w:ascii="TH SarabunIT๙" w:hAnsi="TH SarabunIT๙" w:hint="cs"/>
                <w:cs/>
              </w:rPr>
              <w:t xml:space="preserve"> </w:t>
            </w:r>
            <w:proofErr w:type="spellStart"/>
            <w:r w:rsidRPr="001C65EC">
              <w:rPr>
                <w:rFonts w:ascii="TH SarabunIT๙" w:hAnsi="TH SarabunIT๙"/>
              </w:rPr>
              <w:t>dea</w:t>
            </w:r>
            <w:r>
              <w:rPr>
                <w:rFonts w:ascii="TH SarabunIT๙" w:hAnsi="TH SarabunIT๙"/>
              </w:rPr>
              <w:t>lth</w:t>
            </w:r>
            <w:proofErr w:type="spellEnd"/>
            <w:r>
              <w:rPr>
                <w:rFonts w:ascii="TH SarabunIT๙" w:hAnsi="TH SarabunIT๙"/>
              </w:rPr>
              <w:t xml:space="preserve"> , </w:t>
            </w:r>
            <w:proofErr w:type="spellStart"/>
            <w:r>
              <w:rPr>
                <w:rFonts w:ascii="TH SarabunIT๙" w:hAnsi="TH SarabunIT๙"/>
              </w:rPr>
              <w:t>mch</w:t>
            </w:r>
            <w:proofErr w:type="spellEnd"/>
            <w:r>
              <w:rPr>
                <w:rFonts w:ascii="TH SarabunIT๙" w:hAnsi="TH SarabunIT๙"/>
              </w:rPr>
              <w:t xml:space="preserve"> ,</w:t>
            </w:r>
            <w:r>
              <w:rPr>
                <w:rFonts w:ascii="TH SarabunIT๙" w:hAnsi="TH SarabunIT๙" w:hint="cs"/>
                <w:cs/>
              </w:rPr>
              <w:t xml:space="preserve"> </w:t>
            </w:r>
            <w:r>
              <w:rPr>
                <w:rFonts w:ascii="TH SarabunIT๙" w:hAnsi="TH SarabunIT๙"/>
              </w:rPr>
              <w:t xml:space="preserve"> accident , disability </w:t>
            </w:r>
            <w:r w:rsidRPr="001C65EC">
              <w:rPr>
                <w:rFonts w:ascii="TH SarabunIT๙" w:hAnsi="TH SarabunIT๙" w:hint="cs"/>
                <w:cs/>
              </w:rPr>
              <w:t>ที่ถูกต้อง</w:t>
            </w:r>
            <w:r>
              <w:rPr>
                <w:rFonts w:ascii="TH SarabunIT๙" w:hAnsi="TH SarabunIT๙" w:hint="cs"/>
                <w:sz w:val="28"/>
                <w:cs/>
              </w:rPr>
              <w:t xml:space="preserve">  มีคุณภาพ</w:t>
            </w:r>
            <w:r w:rsidRPr="00E57D9A">
              <w:rPr>
                <w:rFonts w:ascii="TH SarabunIT๙" w:hAnsi="TH SarabunIT๙" w:hint="cs"/>
                <w:spacing w:val="-6"/>
                <w:sz w:val="28"/>
                <w:cs/>
              </w:rPr>
              <w:t>เพิ่มขึ้น 1</w:t>
            </w:r>
            <w:r w:rsidR="004D126A">
              <w:rPr>
                <w:rFonts w:ascii="TH SarabunIT๙" w:hAnsi="TH SarabunIT๙" w:hint="cs"/>
                <w:spacing w:val="-6"/>
                <w:sz w:val="28"/>
                <w:cs/>
              </w:rPr>
              <w:t>5</w:t>
            </w:r>
            <w:r w:rsidRPr="00E57D9A">
              <w:rPr>
                <w:rFonts w:ascii="TH SarabunIT๙" w:hAnsi="TH SarabunIT๙"/>
                <w:spacing w:val="-6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/>
                <w:spacing w:val="-6"/>
                <w:sz w:val="28"/>
                <w:szCs w:val="28"/>
                <w:cs/>
              </w:rPr>
              <w:t xml:space="preserve"> </w:t>
            </w:r>
            <w:r w:rsidRPr="00E57D9A">
              <w:rPr>
                <w:rFonts w:ascii="TH SarabunIT๙" w:hAnsi="TH SarabunIT๙" w:hint="cs"/>
                <w:spacing w:val="-6"/>
                <w:sz w:val="28"/>
                <w:cs/>
              </w:rPr>
              <w:t>จากปี 2560</w:t>
            </w:r>
          </w:p>
        </w:tc>
      </w:tr>
      <w:tr w:rsidR="008B3A08" w:rsidTr="008B3A08">
        <w:trPr>
          <w:trHeight w:val="821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คำนิยาม</w:t>
            </w:r>
          </w:p>
        </w:tc>
        <w:tc>
          <w:tcPr>
            <w:tcW w:w="6661" w:type="dxa"/>
          </w:tcPr>
          <w:p w:rsidR="008B3A08" w:rsidRDefault="008B3A08" w:rsidP="008B3A08">
            <w:pPr>
              <w:spacing w:line="204" w:lineRule="auto"/>
              <w:rPr>
                <w:rFonts w:ascii="TH SarabunIT๙" w:hAnsi="TH SarabunIT๙"/>
                <w:b/>
                <w:bCs/>
              </w:rPr>
            </w:pPr>
            <w:r w:rsidRPr="00CB00EF">
              <w:rPr>
                <w:rFonts w:ascii="TH SarabunIT๙" w:hAnsi="TH SarabunIT๙" w:hint="cs"/>
                <w:b/>
                <w:bCs/>
                <w:spacing w:val="-6"/>
                <w:cs/>
              </w:rPr>
              <w:t>ชุดข้อมูลการตาย</w:t>
            </w:r>
            <w:r w:rsidRPr="00CB00EF">
              <w:rPr>
                <w:rFonts w:ascii="TH SarabunIT๙" w:hAnsi="TH SarabunIT๙" w:hint="cs"/>
                <w:spacing w:val="-6"/>
                <w:cs/>
              </w:rPr>
              <w:t xml:space="preserve"> </w:t>
            </w:r>
            <w:r>
              <w:rPr>
                <w:rFonts w:ascii="TH SarabunIT๙" w:hAnsi="TH SarabunIT๙" w:hint="cs"/>
                <w:spacing w:val="-6"/>
                <w:cs/>
              </w:rPr>
              <w:t xml:space="preserve">ประกอบแฟ้ม </w:t>
            </w:r>
            <w:r>
              <w:rPr>
                <w:rFonts w:ascii="TH SarabunIT๙" w:hAnsi="TH SarabunIT๙"/>
                <w:spacing w:val="-6"/>
              </w:rPr>
              <w:t>person, death, chronic, address, home</w:t>
            </w:r>
            <w:r>
              <w:rPr>
                <w:rFonts w:ascii="TH SarabunIT๙" w:hAnsi="TH SarabunIT๙" w:hint="cs"/>
                <w:spacing w:val="-6"/>
                <w:cs/>
              </w:rPr>
              <w:t xml:space="preserve"> ข้อมูลเชื่อมโยงกัน</w:t>
            </w:r>
            <w:r w:rsidRPr="00E002BC">
              <w:rPr>
                <w:rFonts w:ascii="TH SarabunIT๙" w:hAnsi="TH SarabunIT๙" w:hint="cs"/>
                <w:cs/>
              </w:rPr>
              <w:t xml:space="preserve">ตามโครงสร้างมาตรฐานข้อมูลด้านสุขภาพ </w:t>
            </w:r>
          </w:p>
          <w:p w:rsidR="008B3A08" w:rsidRDefault="008B3A08" w:rsidP="008B3A08">
            <w:pPr>
              <w:spacing w:line="204" w:lineRule="auto"/>
              <w:rPr>
                <w:rFonts w:ascii="TH SarabunIT๙" w:hAnsi="TH SarabunIT๙"/>
                <w:b/>
                <w:bCs/>
              </w:rPr>
            </w:pPr>
            <w:r w:rsidRPr="00CB00EF">
              <w:rPr>
                <w:rFonts w:ascii="TH SarabunIT๙" w:hAnsi="TH SarabunIT๙" w:hint="cs"/>
                <w:b/>
                <w:bCs/>
                <w:cs/>
              </w:rPr>
              <w:t>ชุด</w:t>
            </w:r>
            <w:r>
              <w:rPr>
                <w:rFonts w:ascii="TH SarabunIT๙" w:hAnsi="TH SarabunIT๙" w:hint="cs"/>
                <w:b/>
                <w:bCs/>
                <w:cs/>
              </w:rPr>
              <w:t>ข้อมูล</w:t>
            </w:r>
            <w:r w:rsidRPr="00CB00EF">
              <w:rPr>
                <w:rFonts w:ascii="TH SarabunIT๙" w:hAnsi="TH SarabunIT๙" w:hint="cs"/>
                <w:b/>
                <w:bCs/>
                <w:cs/>
              </w:rPr>
              <w:t>แม่และเด็ก</w:t>
            </w:r>
            <w:r w:rsidRPr="00CB00EF">
              <w:rPr>
                <w:rFonts w:ascii="TH SarabunIT๙" w:hAnsi="TH SarabunIT๙" w:hint="cs"/>
                <w:cs/>
              </w:rPr>
              <w:t xml:space="preserve">  </w:t>
            </w:r>
            <w:r>
              <w:rPr>
                <w:rFonts w:ascii="TH SarabunIT๙" w:hAnsi="TH SarabunIT๙" w:hint="cs"/>
                <w:spacing w:val="-6"/>
                <w:cs/>
              </w:rPr>
              <w:t xml:space="preserve">ประกอบแฟ้ม </w:t>
            </w:r>
            <w:r>
              <w:rPr>
                <w:rFonts w:ascii="TH SarabunIT๙" w:hAnsi="TH SarabunIT๙"/>
                <w:spacing w:val="-6"/>
              </w:rPr>
              <w:t>home</w:t>
            </w:r>
            <w:r>
              <w:rPr>
                <w:rFonts w:ascii="TH SarabunIT๙" w:hAnsi="TH SarabunIT๙" w:hint="cs"/>
                <w:spacing w:val="-6"/>
                <w:cs/>
              </w:rPr>
              <w:t xml:space="preserve">, </w:t>
            </w:r>
            <w:r>
              <w:rPr>
                <w:rFonts w:ascii="TH SarabunIT๙" w:hAnsi="TH SarabunIT๙"/>
                <w:spacing w:val="-6"/>
              </w:rPr>
              <w:t xml:space="preserve">person, death, prenatal, </w:t>
            </w:r>
            <w:proofErr w:type="spellStart"/>
            <w:r>
              <w:rPr>
                <w:rFonts w:ascii="TH SarabunIT๙" w:hAnsi="TH SarabunIT๙"/>
                <w:spacing w:val="-6"/>
              </w:rPr>
              <w:t>anc</w:t>
            </w:r>
            <w:proofErr w:type="spellEnd"/>
            <w:r>
              <w:rPr>
                <w:rFonts w:ascii="TH SarabunIT๙" w:hAnsi="TH SarabunIT๙"/>
                <w:spacing w:val="-6"/>
              </w:rPr>
              <w:t xml:space="preserve">, labor, newborn, postnatal, </w:t>
            </w:r>
            <w:proofErr w:type="spellStart"/>
            <w:r>
              <w:rPr>
                <w:rFonts w:ascii="TH SarabunIT๙" w:hAnsi="TH SarabunIT๙"/>
                <w:spacing w:val="-6"/>
              </w:rPr>
              <w:t>newborncare</w:t>
            </w:r>
            <w:proofErr w:type="spellEnd"/>
            <w:r>
              <w:rPr>
                <w:rFonts w:ascii="TH SarabunIT๙" w:hAnsi="TH SarabunIT๙"/>
                <w:spacing w:val="-6"/>
              </w:rPr>
              <w:t xml:space="preserve">, service  </w:t>
            </w:r>
            <w:r>
              <w:rPr>
                <w:rFonts w:ascii="TH SarabunIT๙" w:hAnsi="TH SarabunIT๙" w:hint="cs"/>
                <w:spacing w:val="-6"/>
                <w:cs/>
              </w:rPr>
              <w:t>ข้อมูลเชื่อมโยงกัน</w:t>
            </w:r>
            <w:r w:rsidRPr="00E002BC">
              <w:rPr>
                <w:rFonts w:ascii="TH SarabunIT๙" w:hAnsi="TH SarabunIT๙" w:hint="cs"/>
                <w:cs/>
              </w:rPr>
              <w:t>ตามโครงสร้างมาตรฐานข้อมูลด้านสุขภาพ</w:t>
            </w:r>
          </w:p>
          <w:p w:rsidR="008B3A08" w:rsidRDefault="008B3A08" w:rsidP="008B3A08">
            <w:pPr>
              <w:spacing w:line="204" w:lineRule="auto"/>
              <w:rPr>
                <w:rFonts w:ascii="TH SarabunIT๙" w:hAnsi="TH SarabunIT๙"/>
                <w:b/>
                <w:bCs/>
              </w:rPr>
            </w:pPr>
            <w:r w:rsidRPr="00CB00EF">
              <w:rPr>
                <w:rFonts w:ascii="TH SarabunIT๙" w:hAnsi="TH SarabunIT๙" w:hint="cs"/>
                <w:b/>
                <w:bCs/>
                <w:cs/>
              </w:rPr>
              <w:t>ชุด</w:t>
            </w:r>
            <w:r>
              <w:rPr>
                <w:rFonts w:ascii="TH SarabunIT๙" w:hAnsi="TH SarabunIT๙" w:hint="cs"/>
                <w:b/>
                <w:bCs/>
                <w:cs/>
              </w:rPr>
              <w:t>ข้อมูล</w:t>
            </w:r>
            <w:r w:rsidRPr="00CB00EF">
              <w:rPr>
                <w:rFonts w:ascii="TH SarabunIT๙" w:hAnsi="TH SarabunIT๙" w:hint="cs"/>
                <w:b/>
                <w:bCs/>
                <w:cs/>
              </w:rPr>
              <w:t>อุบัติเหตุ</w:t>
            </w:r>
            <w:r w:rsidRPr="00CB00EF">
              <w:rPr>
                <w:rFonts w:ascii="TH SarabunIT๙" w:hAnsi="TH SarabunIT๙" w:hint="cs"/>
                <w:cs/>
              </w:rPr>
              <w:t xml:space="preserve"> </w:t>
            </w:r>
            <w:r>
              <w:rPr>
                <w:rFonts w:ascii="TH SarabunIT๙" w:hAnsi="TH SarabunIT๙" w:hint="cs"/>
                <w:spacing w:val="-6"/>
                <w:cs/>
              </w:rPr>
              <w:t xml:space="preserve">ประกอบแฟ้ม </w:t>
            </w:r>
            <w:r>
              <w:rPr>
                <w:rFonts w:ascii="TH SarabunIT๙" w:hAnsi="TH SarabunIT๙"/>
                <w:spacing w:val="-6"/>
              </w:rPr>
              <w:t>person, accident, service, address, home</w:t>
            </w:r>
            <w:r>
              <w:rPr>
                <w:rFonts w:ascii="TH SarabunIT๙" w:hAnsi="TH SarabunIT๙" w:hint="cs"/>
                <w:spacing w:val="-6"/>
                <w:cs/>
              </w:rPr>
              <w:t xml:space="preserve">, </w:t>
            </w:r>
            <w:r>
              <w:rPr>
                <w:rFonts w:ascii="TH SarabunIT๙" w:hAnsi="TH SarabunIT๙"/>
                <w:spacing w:val="-6"/>
              </w:rPr>
              <w:t xml:space="preserve">death, </w:t>
            </w:r>
            <w:proofErr w:type="spellStart"/>
            <w:r>
              <w:rPr>
                <w:rFonts w:ascii="TH SarabunIT๙" w:hAnsi="TH SarabunIT๙"/>
                <w:spacing w:val="-6"/>
              </w:rPr>
              <w:t>diagnosis_op</w:t>
            </w:r>
            <w:proofErr w:type="spellEnd"/>
            <w:r>
              <w:rPr>
                <w:rFonts w:ascii="TH SarabunIT๙" w:hAnsi="TH SarabunIT๙"/>
                <w:spacing w:val="-6"/>
              </w:rPr>
              <w:t xml:space="preserve">  </w:t>
            </w:r>
            <w:r>
              <w:rPr>
                <w:rFonts w:ascii="TH SarabunIT๙" w:hAnsi="TH SarabunIT๙" w:hint="cs"/>
                <w:spacing w:val="-6"/>
                <w:cs/>
              </w:rPr>
              <w:t>ข้อมูลเชื่อมโยงกัน</w:t>
            </w:r>
            <w:r w:rsidRPr="00E002BC">
              <w:rPr>
                <w:rFonts w:ascii="TH SarabunIT๙" w:hAnsi="TH SarabunIT๙" w:hint="cs"/>
                <w:cs/>
              </w:rPr>
              <w:t xml:space="preserve">ตามโครงสร้างมาตรฐานข้อมูลด้านสุขภาพ </w:t>
            </w:r>
          </w:p>
          <w:p w:rsidR="008B3A08" w:rsidRDefault="008B3A08" w:rsidP="008B3A08">
            <w:pPr>
              <w:spacing w:line="204" w:lineRule="auto"/>
            </w:pPr>
            <w:r w:rsidRPr="00CB00EF">
              <w:rPr>
                <w:rFonts w:ascii="TH SarabunIT๙" w:hAnsi="TH SarabunIT๙" w:hint="cs"/>
                <w:b/>
                <w:bCs/>
                <w:cs/>
              </w:rPr>
              <w:t>ชุดข้อมูลผู้พิการ</w:t>
            </w:r>
            <w:r>
              <w:rPr>
                <w:rFonts w:ascii="TH SarabunIT๙" w:hAnsi="TH SarabunIT๙" w:hint="cs"/>
                <w:cs/>
              </w:rPr>
              <w:t xml:space="preserve"> ประกอบด้วยแฟ้ม </w:t>
            </w:r>
            <w:r>
              <w:rPr>
                <w:rFonts w:ascii="TH SarabunIT๙" w:hAnsi="TH SarabunIT๙"/>
              </w:rPr>
              <w:t xml:space="preserve">person, disability, home, service, death  </w:t>
            </w:r>
            <w:r>
              <w:rPr>
                <w:rFonts w:ascii="TH SarabunIT๙" w:hAnsi="TH SarabunIT๙" w:hint="cs"/>
                <w:spacing w:val="-6"/>
                <w:cs/>
              </w:rPr>
              <w:t>ข้อมูลเชื่อมโยงกัน</w:t>
            </w:r>
            <w:r w:rsidRPr="00E002BC">
              <w:rPr>
                <w:rFonts w:ascii="TH SarabunIT๙" w:hAnsi="TH SarabunIT๙" w:hint="cs"/>
                <w:cs/>
              </w:rPr>
              <w:t>ตามโครงสร้างมาตรฐานข้อมูลด้านสุขภาพ</w:t>
            </w:r>
          </w:p>
        </w:tc>
      </w:tr>
      <w:tr w:rsidR="008B3A08" w:rsidTr="008B3A08">
        <w:trPr>
          <w:trHeight w:val="424"/>
        </w:trPr>
        <w:tc>
          <w:tcPr>
            <w:tcW w:w="2547" w:type="dxa"/>
          </w:tcPr>
          <w:p w:rsidR="008B3A08" w:rsidRPr="00D939EC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เกณฑ์เป้าหมาย</w:t>
            </w:r>
          </w:p>
        </w:tc>
        <w:tc>
          <w:tcPr>
            <w:tcW w:w="6661" w:type="dxa"/>
          </w:tcPr>
          <w:p w:rsidR="008B3A08" w:rsidRDefault="00B26C1A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มิติความสัมพันธ์คุณภาพเชื่อมโยงคุณภาพข้อมูลที่ถูกต้อง 4 ด้าน ร้อยละ 85</w:t>
            </w:r>
          </w:p>
        </w:tc>
      </w:tr>
      <w:tr w:rsidR="008B3A08" w:rsidTr="008B3A08">
        <w:trPr>
          <w:trHeight w:val="426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ประชากรกลุ่มเป้าหมาย</w:t>
            </w:r>
          </w:p>
        </w:tc>
        <w:tc>
          <w:tcPr>
            <w:tcW w:w="6661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cs="TH Sarabun New"/>
                <w:cs/>
              </w:rPr>
              <w:t>-</w:t>
            </w:r>
          </w:p>
        </w:tc>
      </w:tr>
      <w:tr w:rsidR="008B3A08" w:rsidTr="008B3A08">
        <w:trPr>
          <w:trHeight w:val="405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วิธีการจัดเก็บข้อมูล</w:t>
            </w:r>
          </w:p>
        </w:tc>
        <w:tc>
          <w:tcPr>
            <w:tcW w:w="6661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การบันทึกข้อมูลหน่วยบริการในฐานข้อมูลหน่วยบริการ  43  แฟ้ม</w:t>
            </w:r>
          </w:p>
        </w:tc>
      </w:tr>
      <w:tr w:rsidR="008B3A08" w:rsidTr="008B3A08">
        <w:trPr>
          <w:trHeight w:val="425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แหล่งข้อมูล</w:t>
            </w:r>
          </w:p>
        </w:tc>
        <w:tc>
          <w:tcPr>
            <w:tcW w:w="6661" w:type="dxa"/>
          </w:tcPr>
          <w:p w:rsidR="008B3A08" w:rsidRDefault="008B3A08" w:rsidP="008B3A08">
            <w:r>
              <w:rPr>
                <w:rFonts w:hint="cs"/>
                <w:cs/>
              </w:rPr>
              <w:t>ฐานข้อมูล  43  แฟ้ม</w:t>
            </w:r>
          </w:p>
        </w:tc>
      </w:tr>
      <w:tr w:rsidR="008B3A08" w:rsidTr="00F860D5">
        <w:trPr>
          <w:trHeight w:val="685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รายการข้อมูล 1</w:t>
            </w:r>
          </w:p>
        </w:tc>
        <w:tc>
          <w:tcPr>
            <w:tcW w:w="6661" w:type="dxa"/>
          </w:tcPr>
          <w:p w:rsidR="008B3A08" w:rsidRDefault="00B26C1A" w:rsidP="008B3A08">
            <w:pPr>
              <w:spacing w:line="204" w:lineRule="auto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 xml:space="preserve">A </w:t>
            </w:r>
            <w:r>
              <w:rPr>
                <w:rFonts w:ascii="TH SarabunIT๙" w:hAnsi="TH SarabunIT๙"/>
                <w:cs/>
              </w:rPr>
              <w:t xml:space="preserve">= </w:t>
            </w:r>
            <w:r>
              <w:rPr>
                <w:rFonts w:ascii="TH SarabunIT๙" w:hAnsi="TH SarabunIT๙" w:hint="cs"/>
                <w:cs/>
              </w:rPr>
              <w:t>ร้อยละค่าเฉลี่ยชุดข้อมูลปี 61</w:t>
            </w:r>
          </w:p>
          <w:p w:rsidR="00B26C1A" w:rsidRPr="002D05E0" w:rsidRDefault="00B26C1A" w:rsidP="008B3A08">
            <w:pPr>
              <w:spacing w:line="204" w:lineRule="auto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 xml:space="preserve">(การตาย,  แม่และเด็ก, อุบัติเหตุและผู้พิการที่ได้รับการเยี่ยม) </w:t>
            </w:r>
          </w:p>
        </w:tc>
      </w:tr>
      <w:tr w:rsidR="008B3A08" w:rsidTr="00F860D5">
        <w:trPr>
          <w:trHeight w:val="708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รายการข้อมูล 2</w:t>
            </w:r>
          </w:p>
        </w:tc>
        <w:tc>
          <w:tcPr>
            <w:tcW w:w="6661" w:type="dxa"/>
          </w:tcPr>
          <w:p w:rsidR="00B26C1A" w:rsidRDefault="00B26C1A" w:rsidP="00B26C1A">
            <w:pPr>
              <w:spacing w:line="204" w:lineRule="auto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 xml:space="preserve">A </w:t>
            </w:r>
            <w:r>
              <w:rPr>
                <w:rFonts w:ascii="TH SarabunIT๙" w:hAnsi="TH SarabunIT๙"/>
                <w:cs/>
              </w:rPr>
              <w:t xml:space="preserve">= </w:t>
            </w:r>
            <w:r>
              <w:rPr>
                <w:rFonts w:ascii="TH SarabunIT๙" w:hAnsi="TH SarabunIT๙" w:hint="cs"/>
                <w:cs/>
              </w:rPr>
              <w:t>ร้อยละค่าเฉลี่ยชุดข้อมูลปี 60</w:t>
            </w:r>
          </w:p>
          <w:p w:rsidR="008B3A08" w:rsidRPr="006D3F52" w:rsidRDefault="00B26C1A" w:rsidP="00B26C1A">
            <w:pPr>
              <w:spacing w:line="204" w:lineRule="auto"/>
              <w:rPr>
                <w:cs/>
              </w:rPr>
            </w:pPr>
            <w:r>
              <w:rPr>
                <w:rFonts w:ascii="TH SarabunIT๙" w:hAnsi="TH SarabunIT๙" w:hint="cs"/>
                <w:cs/>
              </w:rPr>
              <w:t>(การตาย,  แม่และเด็ก, อุบัติเหตุและผู้พิการที่ได้รับการเยี่ยม</w:t>
            </w:r>
            <w:r>
              <w:rPr>
                <w:rFonts w:hint="cs"/>
                <w:cs/>
              </w:rPr>
              <w:t xml:space="preserve"> )</w:t>
            </w:r>
          </w:p>
        </w:tc>
      </w:tr>
      <w:tr w:rsidR="008B3A08" w:rsidTr="00F860D5">
        <w:trPr>
          <w:trHeight w:val="549"/>
        </w:trPr>
        <w:tc>
          <w:tcPr>
            <w:tcW w:w="2547" w:type="dxa"/>
          </w:tcPr>
          <w:p w:rsidR="008B3A08" w:rsidRDefault="00B26C1A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สูตรคำนวณตัวชี้วัด</w:t>
            </w:r>
          </w:p>
        </w:tc>
        <w:tc>
          <w:tcPr>
            <w:tcW w:w="6661" w:type="dxa"/>
          </w:tcPr>
          <w:p w:rsidR="008B3A08" w:rsidRPr="0047462F" w:rsidRDefault="00B26C1A" w:rsidP="008B3A08">
            <w:pPr>
              <w:rPr>
                <w:cs/>
              </w:rPr>
            </w:pPr>
            <w:r>
              <w:rPr>
                <w:rFonts w:hint="cs"/>
                <w:cs/>
              </w:rPr>
              <w:t>ได้ค่ามาตรฐานตามเกณฑ์อย่างใดอย่างหนึ่ง</w:t>
            </w:r>
          </w:p>
        </w:tc>
      </w:tr>
      <w:tr w:rsidR="008B3A08" w:rsidTr="00F860D5">
        <w:trPr>
          <w:trHeight w:val="1407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</w:p>
        </w:tc>
        <w:tc>
          <w:tcPr>
            <w:tcW w:w="6661" w:type="dxa"/>
          </w:tcPr>
          <w:p w:rsidR="008B3A08" w:rsidRDefault="00B26C1A" w:rsidP="008B3A08">
            <w:pPr>
              <w:rPr>
                <w:rFonts w:ascii="TH SarabunIT๙" w:hAnsi="TH SarabunIT๙"/>
                <w:b/>
                <w:bCs/>
                <w:spacing w:val="-6"/>
              </w:rPr>
            </w:pPr>
            <w:r>
              <w:rPr>
                <w:rFonts w:ascii="TH SarabunIT๙" w:hAnsi="TH SarabunIT๙" w:hint="cs"/>
                <w:b/>
                <w:bCs/>
                <w:spacing w:val="-6"/>
                <w:cs/>
              </w:rPr>
              <w:t>1) กรณีวัดค่าเป้าหมาย 85</w:t>
            </w:r>
            <w:r>
              <w:rPr>
                <w:rFonts w:ascii="TH SarabunIT๙" w:hAnsi="TH SarabunIT๙"/>
                <w:b/>
                <w:bCs/>
                <w:spacing w:val="-6"/>
                <w:cs/>
              </w:rPr>
              <w:t>%</w:t>
            </w:r>
            <w:r>
              <w:rPr>
                <w:rFonts w:ascii="TH SarabunIT๙" w:hAnsi="TH SarabunIT๙" w:hint="cs"/>
                <w:b/>
                <w:bCs/>
                <w:spacing w:val="-6"/>
                <w:cs/>
              </w:rPr>
              <w:t xml:space="preserve"> </w:t>
            </w:r>
          </w:p>
          <w:p w:rsidR="00B26C1A" w:rsidRDefault="00B26C1A" w:rsidP="008B3A08">
            <w:r>
              <w:rPr>
                <w:rFonts w:hint="cs"/>
                <w:cs/>
              </w:rPr>
              <w:t xml:space="preserve"> </w:t>
            </w:r>
            <w:r>
              <w:t xml:space="preserve">  A</w:t>
            </w:r>
            <w:r>
              <w:rPr>
                <w:rFonts w:cs="TH Sarabun New"/>
                <w:cs/>
              </w:rPr>
              <w:t>/</w:t>
            </w:r>
            <w:r>
              <w:t>B x 100</w:t>
            </w:r>
          </w:p>
          <w:p w:rsidR="00B26C1A" w:rsidRDefault="00B26C1A" w:rsidP="00B26C1A">
            <w:pPr>
              <w:rPr>
                <w:rFonts w:ascii="TH SarabunIT๙" w:hAnsi="TH SarabunIT๙"/>
                <w:b/>
                <w:bCs/>
                <w:spacing w:val="-6"/>
              </w:rPr>
            </w:pPr>
            <w:r>
              <w:rPr>
                <w:rFonts w:ascii="TH SarabunIT๙" w:hAnsi="TH SarabunIT๙" w:hint="cs"/>
                <w:b/>
                <w:bCs/>
                <w:spacing w:val="-6"/>
                <w:cs/>
              </w:rPr>
              <w:t xml:space="preserve">2) กรณีวัดค่าเพิ่มจากปีก่อน </w:t>
            </w:r>
            <w:r>
              <w:rPr>
                <w:rFonts w:ascii="TH SarabunIT๙" w:hAnsi="TH SarabunIT๙"/>
                <w:b/>
                <w:bCs/>
                <w:spacing w:val="-6"/>
                <w:cs/>
              </w:rPr>
              <w:t xml:space="preserve">≥ </w:t>
            </w:r>
            <w:r>
              <w:rPr>
                <w:rFonts w:ascii="TH SarabunIT๙" w:hAnsi="TH SarabunIT๙"/>
                <w:b/>
                <w:bCs/>
                <w:spacing w:val="-6"/>
              </w:rPr>
              <w:t>15</w:t>
            </w:r>
            <w:r>
              <w:rPr>
                <w:rFonts w:ascii="TH SarabunIT๙" w:hAnsi="TH SarabunIT๙"/>
                <w:b/>
                <w:bCs/>
                <w:spacing w:val="-6"/>
                <w:cs/>
              </w:rPr>
              <w:t>%</w:t>
            </w:r>
            <w:r>
              <w:rPr>
                <w:rFonts w:ascii="TH SarabunIT๙" w:hAnsi="TH SarabunIT๙" w:hint="cs"/>
                <w:b/>
                <w:bCs/>
                <w:spacing w:val="-6"/>
                <w:cs/>
              </w:rPr>
              <w:t xml:space="preserve"> </w:t>
            </w:r>
          </w:p>
          <w:p w:rsidR="00B26C1A" w:rsidRPr="0047462F" w:rsidRDefault="00B26C1A" w:rsidP="008B3A08">
            <w:r>
              <w:rPr>
                <w:rFonts w:hint="cs"/>
                <w:cs/>
              </w:rPr>
              <w:t xml:space="preserve"> </w:t>
            </w:r>
            <w:r>
              <w:t xml:space="preserve">  A </w:t>
            </w:r>
            <w:r>
              <w:rPr>
                <w:rFonts w:cs="TH Sarabun New"/>
                <w:cs/>
              </w:rPr>
              <w:t xml:space="preserve">- </w:t>
            </w:r>
            <w:r>
              <w:t>B</w:t>
            </w:r>
          </w:p>
        </w:tc>
      </w:tr>
      <w:tr w:rsidR="008B3A08" w:rsidTr="008B3A08">
        <w:trPr>
          <w:trHeight w:val="367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หน่วยงานจัดเก็บข้อมูล</w:t>
            </w:r>
          </w:p>
        </w:tc>
        <w:tc>
          <w:tcPr>
            <w:tcW w:w="6661" w:type="dxa"/>
          </w:tcPr>
          <w:p w:rsidR="008B3A08" w:rsidRPr="0047462F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สำนักงานสาธารณสุขจังหวัดสงขลา</w:t>
            </w:r>
          </w:p>
        </w:tc>
      </w:tr>
      <w:tr w:rsidR="008B3A08" w:rsidTr="008B3A08">
        <w:trPr>
          <w:trHeight w:val="274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หน่วยงานรับผิดชอบตัวชี้วัด</w:t>
            </w:r>
          </w:p>
        </w:tc>
        <w:tc>
          <w:tcPr>
            <w:tcW w:w="6661" w:type="dxa"/>
          </w:tcPr>
          <w:p w:rsidR="008B3A08" w:rsidRPr="0047462F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กลุ่มงานพัฒนายุทธศาสตร์สาธารณสุข สำนักงานสาธารณสุขจังหวัดสงขลา</w:t>
            </w:r>
          </w:p>
        </w:tc>
      </w:tr>
      <w:tr w:rsidR="008B3A08" w:rsidTr="008B3A08">
        <w:trPr>
          <w:trHeight w:val="752"/>
        </w:trPr>
        <w:tc>
          <w:tcPr>
            <w:tcW w:w="2547" w:type="dxa"/>
          </w:tcPr>
          <w:p w:rsidR="008B3A08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ผู้ประสานงาน/ผู้ให้ข้อมูลทางวิชาการ</w:t>
            </w:r>
          </w:p>
        </w:tc>
        <w:tc>
          <w:tcPr>
            <w:tcW w:w="6661" w:type="dxa"/>
          </w:tcPr>
          <w:p w:rsidR="008B3A08" w:rsidRDefault="008B3A08" w:rsidP="008B3A08">
            <w:r>
              <w:rPr>
                <w:rFonts w:hint="cs"/>
                <w:cs/>
              </w:rPr>
              <w:t>นางพรสวรรค์  พร</w:t>
            </w:r>
            <w:proofErr w:type="spellStart"/>
            <w:r>
              <w:rPr>
                <w:rFonts w:hint="cs"/>
                <w:cs/>
              </w:rPr>
              <w:t>กาญ</w:t>
            </w:r>
            <w:proofErr w:type="spellEnd"/>
            <w:r>
              <w:rPr>
                <w:rFonts w:hint="cs"/>
                <w:cs/>
              </w:rPr>
              <w:t>จนวงศ์</w:t>
            </w:r>
          </w:p>
          <w:p w:rsidR="008B3A08" w:rsidRPr="0047462F" w:rsidRDefault="008B3A08" w:rsidP="008B3A08">
            <w:pPr>
              <w:rPr>
                <w:cs/>
              </w:rPr>
            </w:pPr>
            <w:r>
              <w:rPr>
                <w:rFonts w:hint="cs"/>
                <w:cs/>
              </w:rPr>
              <w:t>หัวหน้ากลุ่มงานพัฒนายุทธศาสตร์สาธารณสุข</w:t>
            </w:r>
          </w:p>
        </w:tc>
      </w:tr>
    </w:tbl>
    <w:p w:rsidR="00B26C1A" w:rsidRDefault="00330DB5" w:rsidP="00260D8E">
      <w:pPr>
        <w:rPr>
          <w:b/>
          <w:bCs/>
          <w:sz w:val="36"/>
          <w:szCs w:val="40"/>
        </w:rPr>
      </w:pPr>
      <w:bookmarkStart w:id="0" w:name="_GoBack"/>
      <w:bookmarkEnd w:id="0"/>
      <w:r>
        <w:rPr>
          <w:b/>
          <w:bCs/>
          <w:sz w:val="36"/>
          <w:szCs w:val="40"/>
        </w:rPr>
        <w:br w:type="textWrapping" w:clear="all"/>
      </w:r>
    </w:p>
    <w:p w:rsidR="00B26C1A" w:rsidRDefault="00B26C1A">
      <w:pPr>
        <w:rPr>
          <w:rFonts w:hint="cs"/>
          <w:b/>
          <w:bCs/>
          <w:sz w:val="36"/>
          <w:szCs w:val="40"/>
          <w:cs/>
        </w:rPr>
      </w:pPr>
      <w:r>
        <w:rPr>
          <w:b/>
          <w:bCs/>
          <w:sz w:val="36"/>
          <w:szCs w:val="40"/>
          <w:cs/>
        </w:rPr>
        <w:br w:type="page"/>
      </w:r>
    </w:p>
    <w:p w:rsidR="00221A6A" w:rsidRPr="00B94238" w:rsidRDefault="00272559" w:rsidP="00954CB8">
      <w:pPr>
        <w:jc w:val="center"/>
        <w:rPr>
          <w:b/>
          <w:bCs/>
          <w:sz w:val="36"/>
          <w:szCs w:val="40"/>
          <w:cs/>
        </w:rPr>
      </w:pPr>
      <w:r>
        <w:rPr>
          <w:rFonts w:hint="cs"/>
          <w:b/>
          <w:bCs/>
          <w:sz w:val="36"/>
          <w:szCs w:val="40"/>
          <w:cs/>
        </w:rPr>
        <w:lastRenderedPageBreak/>
        <w:t>การให้คะแนน</w:t>
      </w:r>
      <w:r w:rsidR="00221A6A">
        <w:rPr>
          <w:rFonts w:hint="cs"/>
          <w:b/>
          <w:bCs/>
          <w:sz w:val="36"/>
          <w:szCs w:val="40"/>
          <w:cs/>
        </w:rPr>
        <w:t>ตัวชี้วัด</w:t>
      </w:r>
      <w:r w:rsidR="0069505B">
        <w:rPr>
          <w:rFonts w:hint="cs"/>
          <w:b/>
          <w:bCs/>
          <w:sz w:val="36"/>
          <w:szCs w:val="40"/>
          <w:cs/>
        </w:rPr>
        <w:t>จังหวัด</w:t>
      </w:r>
      <w:r w:rsidR="00C3033C">
        <w:rPr>
          <w:rFonts w:hint="cs"/>
          <w:b/>
          <w:bCs/>
          <w:sz w:val="36"/>
          <w:szCs w:val="40"/>
          <w:cs/>
        </w:rPr>
        <w:t xml:space="preserve"> </w:t>
      </w:r>
      <w:r w:rsidR="00C3033C">
        <w:rPr>
          <w:b/>
          <w:bCs/>
          <w:sz w:val="36"/>
          <w:szCs w:val="40"/>
          <w:cs/>
        </w:rPr>
        <w:t>–</w:t>
      </w:r>
      <w:r w:rsidR="00C3033C">
        <w:rPr>
          <w:rFonts w:hint="cs"/>
          <w:b/>
          <w:bCs/>
          <w:sz w:val="36"/>
          <w:szCs w:val="40"/>
          <w:cs/>
        </w:rPr>
        <w:t xml:space="preserve"> </w:t>
      </w:r>
      <w:r w:rsidR="0069505B">
        <w:rPr>
          <w:rFonts w:hint="cs"/>
          <w:b/>
          <w:bCs/>
          <w:sz w:val="36"/>
          <w:szCs w:val="40"/>
          <w:cs/>
        </w:rPr>
        <w:t>กลุ่มงานพัฒนายุทธศาสตร์สาธารณสุข</w:t>
      </w:r>
    </w:p>
    <w:p w:rsidR="00272559" w:rsidRPr="00573728" w:rsidRDefault="00272559" w:rsidP="00B94238">
      <w:pPr>
        <w:rPr>
          <w:cs/>
        </w:rPr>
      </w:pPr>
    </w:p>
    <w:tbl>
      <w:tblPr>
        <w:tblStyle w:val="a3"/>
        <w:tblW w:w="100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275"/>
        <w:gridCol w:w="1276"/>
        <w:gridCol w:w="709"/>
        <w:gridCol w:w="850"/>
        <w:gridCol w:w="851"/>
        <w:gridCol w:w="709"/>
        <w:gridCol w:w="734"/>
      </w:tblGrid>
      <w:tr w:rsidR="00272559" w:rsidTr="00D810BF">
        <w:trPr>
          <w:trHeight w:val="455"/>
        </w:trPr>
        <w:tc>
          <w:tcPr>
            <w:tcW w:w="2553" w:type="dxa"/>
            <w:vMerge w:val="restart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3A0BF2">
              <w:rPr>
                <w:rFonts w:ascii="TH SarabunIT๙" w:hAnsi="TH SarabunIT๙"/>
                <w:b/>
                <w:bCs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3A0BF2">
              <w:rPr>
                <w:rFonts w:ascii="TH SarabunIT๙" w:hAnsi="TH SarabunIT๙"/>
                <w:b/>
                <w:bCs/>
                <w:cs/>
              </w:rPr>
              <w:t>ค่าเป้าหมายกระทรวง</w:t>
            </w:r>
          </w:p>
        </w:tc>
        <w:tc>
          <w:tcPr>
            <w:tcW w:w="2551" w:type="dxa"/>
            <w:gridSpan w:val="2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จังหวัด</w:t>
            </w:r>
          </w:p>
        </w:tc>
        <w:tc>
          <w:tcPr>
            <w:tcW w:w="3853" w:type="dxa"/>
            <w:gridSpan w:val="5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เกณฑ์การให้คะแนน</w:t>
            </w:r>
          </w:p>
        </w:tc>
      </w:tr>
      <w:tr w:rsidR="00272559" w:rsidTr="00D810BF">
        <w:trPr>
          <w:trHeight w:val="1034"/>
        </w:trPr>
        <w:tc>
          <w:tcPr>
            <w:tcW w:w="2553" w:type="dxa"/>
            <w:vMerge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 w:rsidRPr="003A0BF2">
              <w:rPr>
                <w:rFonts w:ascii="TH SarabunIT๙" w:hAnsi="TH SarabunIT๙"/>
                <w:b/>
                <w:bCs/>
              </w:rPr>
              <w:t>Base line</w:t>
            </w:r>
          </w:p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/>
                <w:b/>
                <w:bCs/>
                <w:cs/>
              </w:rPr>
              <w:t>ปี 60</w:t>
            </w:r>
          </w:p>
        </w:tc>
        <w:tc>
          <w:tcPr>
            <w:tcW w:w="1276" w:type="dxa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ค่าเป้าหมาย</w:t>
            </w:r>
          </w:p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/>
                <w:b/>
                <w:bCs/>
                <w:cs/>
              </w:rPr>
              <w:t>ปี 61</w:t>
            </w:r>
          </w:p>
        </w:tc>
        <w:tc>
          <w:tcPr>
            <w:tcW w:w="709" w:type="dxa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</w:t>
            </w:r>
          </w:p>
        </w:tc>
        <w:tc>
          <w:tcPr>
            <w:tcW w:w="734" w:type="dxa"/>
            <w:vAlign w:val="center"/>
          </w:tcPr>
          <w:p w:rsidR="00272559" w:rsidRPr="003A0BF2" w:rsidRDefault="00272559" w:rsidP="006F43B3">
            <w:pPr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5</w:t>
            </w:r>
          </w:p>
        </w:tc>
      </w:tr>
      <w:tr w:rsidR="00D810BF" w:rsidTr="00553313">
        <w:trPr>
          <w:trHeight w:val="1034"/>
        </w:trPr>
        <w:tc>
          <w:tcPr>
            <w:tcW w:w="10091" w:type="dxa"/>
            <w:gridSpan w:val="9"/>
            <w:vAlign w:val="center"/>
          </w:tcPr>
          <w:p w:rsidR="00D810BF" w:rsidRDefault="00D810BF" w:rsidP="00D810BF">
            <w:pPr>
              <w:rPr>
                <w:rFonts w:ascii="TH SarabunIT๙" w:hAnsi="TH SarabunIT๙"/>
                <w:b/>
                <w:bCs/>
                <w:cs/>
              </w:rPr>
            </w:pPr>
            <w:r w:rsidRPr="005A7E2B">
              <w:rPr>
                <w:rFonts w:ascii="TH SarabunIT๙" w:hAnsi="TH SarabunIT๙" w:hint="cs"/>
                <w:sz w:val="28"/>
                <w:cs/>
              </w:rPr>
              <w:t>หน่วยบริการมีมิติความสัมพันธ์คุณภาพ</w:t>
            </w:r>
            <w:r>
              <w:rPr>
                <w:rFonts w:ascii="TH SarabunIT๙" w:hAnsi="TH SarabunIT๙" w:hint="cs"/>
                <w:sz w:val="28"/>
                <w:cs/>
              </w:rPr>
              <w:t xml:space="preserve">ข้อมูลเชื่อมโยง 4 </w:t>
            </w:r>
            <w:r>
              <w:rPr>
                <w:rFonts w:ascii="TH SarabunIT๙" w:hAnsi="TH SarabunIT๙" w:hint="cs"/>
                <w:cs/>
              </w:rPr>
              <w:t>มิติ</w:t>
            </w:r>
            <w:r w:rsidRPr="001C65EC">
              <w:rPr>
                <w:rFonts w:ascii="TH SarabunIT๙" w:hAnsi="TH SarabunIT๙" w:hint="cs"/>
                <w:cs/>
              </w:rPr>
              <w:t xml:space="preserve"> </w:t>
            </w:r>
            <w:proofErr w:type="spellStart"/>
            <w:r w:rsidRPr="001C65EC">
              <w:rPr>
                <w:rFonts w:ascii="TH SarabunIT๙" w:hAnsi="TH SarabunIT๙"/>
              </w:rPr>
              <w:t>dea</w:t>
            </w:r>
            <w:r>
              <w:rPr>
                <w:rFonts w:ascii="TH SarabunIT๙" w:hAnsi="TH SarabunIT๙"/>
              </w:rPr>
              <w:t>lth</w:t>
            </w:r>
            <w:proofErr w:type="spellEnd"/>
            <w:r>
              <w:rPr>
                <w:rFonts w:ascii="TH SarabunIT๙" w:hAnsi="TH SarabunIT๙"/>
              </w:rPr>
              <w:t xml:space="preserve"> , </w:t>
            </w:r>
            <w:proofErr w:type="spellStart"/>
            <w:r>
              <w:rPr>
                <w:rFonts w:ascii="TH SarabunIT๙" w:hAnsi="TH SarabunIT๙"/>
              </w:rPr>
              <w:t>mch</w:t>
            </w:r>
            <w:proofErr w:type="spellEnd"/>
            <w:r>
              <w:rPr>
                <w:rFonts w:ascii="TH SarabunIT๙" w:hAnsi="TH SarabunIT๙"/>
              </w:rPr>
              <w:t xml:space="preserve"> ,</w:t>
            </w:r>
            <w:r>
              <w:rPr>
                <w:rFonts w:ascii="TH SarabunIT๙" w:hAnsi="TH SarabunIT๙" w:hint="cs"/>
                <w:cs/>
              </w:rPr>
              <w:t xml:space="preserve"> </w:t>
            </w:r>
            <w:r>
              <w:rPr>
                <w:rFonts w:ascii="TH SarabunIT๙" w:hAnsi="TH SarabunIT๙"/>
              </w:rPr>
              <w:t xml:space="preserve"> accident , disability </w:t>
            </w:r>
            <w:r w:rsidRPr="001C65EC">
              <w:rPr>
                <w:rFonts w:ascii="TH SarabunIT๙" w:hAnsi="TH SarabunIT๙" w:hint="cs"/>
                <w:cs/>
              </w:rPr>
              <w:t>ที่ถูกต้อง</w:t>
            </w:r>
            <w:r>
              <w:rPr>
                <w:rFonts w:ascii="TH SarabunIT๙" w:hAnsi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/>
                <w:sz w:val="28"/>
                <w:cs/>
              </w:rPr>
              <w:br/>
            </w:r>
            <w:r>
              <w:rPr>
                <w:rFonts w:ascii="TH SarabunIT๙" w:hAnsi="TH SarabunIT๙" w:hint="cs"/>
                <w:sz w:val="28"/>
                <w:cs/>
              </w:rPr>
              <w:t>มีคุณภาพ</w:t>
            </w:r>
            <w:r w:rsidRPr="00E57D9A">
              <w:rPr>
                <w:rFonts w:ascii="TH SarabunIT๙" w:hAnsi="TH SarabunIT๙" w:hint="cs"/>
                <w:spacing w:val="-6"/>
                <w:sz w:val="28"/>
                <w:cs/>
              </w:rPr>
              <w:t>เพิ่มขึ้น 1</w:t>
            </w:r>
            <w:r w:rsidR="00B26C1A">
              <w:rPr>
                <w:rFonts w:ascii="TH SarabunIT๙" w:hAnsi="TH SarabunIT๙" w:hint="cs"/>
                <w:spacing w:val="-6"/>
                <w:sz w:val="28"/>
                <w:cs/>
              </w:rPr>
              <w:t>5</w:t>
            </w:r>
            <w:r w:rsidRPr="00E57D9A">
              <w:rPr>
                <w:rFonts w:ascii="TH SarabunIT๙" w:hAnsi="TH SarabunIT๙"/>
                <w:spacing w:val="-6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/>
                <w:spacing w:val="-6"/>
                <w:sz w:val="28"/>
                <w:szCs w:val="28"/>
                <w:cs/>
              </w:rPr>
              <w:t xml:space="preserve"> </w:t>
            </w:r>
            <w:r w:rsidRPr="00E57D9A">
              <w:rPr>
                <w:rFonts w:ascii="TH SarabunIT๙" w:hAnsi="TH SarabunIT๙" w:hint="cs"/>
                <w:spacing w:val="-6"/>
                <w:sz w:val="28"/>
                <w:cs/>
              </w:rPr>
              <w:t>จากปี 2560</w:t>
            </w:r>
          </w:p>
        </w:tc>
      </w:tr>
      <w:tr w:rsidR="00B55473" w:rsidTr="00D810BF">
        <w:trPr>
          <w:trHeight w:val="1704"/>
        </w:trPr>
        <w:tc>
          <w:tcPr>
            <w:tcW w:w="2553" w:type="dxa"/>
          </w:tcPr>
          <w:p w:rsidR="00B55473" w:rsidRPr="00ED2239" w:rsidRDefault="00B55473" w:rsidP="00B55473">
            <w:pPr>
              <w:rPr>
                <w:rFonts w:ascii="TH SarabunIT๙" w:hAnsi="TH SarabunIT๙"/>
                <w:b/>
                <w:bCs/>
                <w:sz w:val="28"/>
              </w:rPr>
            </w:pPr>
            <w:r w:rsidRPr="00ED2239">
              <w:rPr>
                <w:rFonts w:ascii="TH SarabunIT๙" w:hAnsi="TH SarabunIT๙" w:hint="cs"/>
                <w:b/>
                <w:bCs/>
                <w:sz w:val="28"/>
                <w:cs/>
              </w:rPr>
              <w:t>เป้าหมายระยะ 6 เดือน</w:t>
            </w:r>
          </w:p>
          <w:p w:rsidR="00B55473" w:rsidRPr="003C2F02" w:rsidRDefault="00B55473" w:rsidP="00B55473">
            <w:pPr>
              <w:rPr>
                <w:rFonts w:ascii="TH SarabunIT๙" w:hAnsi="TH SarabunIT๙"/>
                <w:sz w:val="28"/>
                <w:cs/>
              </w:rPr>
            </w:pPr>
            <w:r w:rsidRPr="005A7E2B">
              <w:rPr>
                <w:rFonts w:ascii="TH SarabunIT๙" w:hAnsi="TH SarabunIT๙" w:hint="cs"/>
                <w:sz w:val="28"/>
                <w:cs/>
              </w:rPr>
              <w:t>ร้อยละของหน่วยบริการมีมิติความสัมพันธ์คุณภาพ</w:t>
            </w:r>
            <w:r>
              <w:rPr>
                <w:rFonts w:ascii="TH SarabunIT๙" w:hAnsi="TH SarabunIT๙" w:hint="cs"/>
                <w:sz w:val="28"/>
                <w:cs/>
              </w:rPr>
              <w:t>และ</w:t>
            </w:r>
            <w:r w:rsidRPr="005A7E2B">
              <w:rPr>
                <w:rFonts w:ascii="TH SarabunIT๙" w:hAnsi="TH SarabunIT๙" w:hint="cs"/>
                <w:sz w:val="28"/>
                <w:cs/>
              </w:rPr>
              <w:t>ข้อมูล</w:t>
            </w:r>
            <w:r>
              <w:rPr>
                <w:rFonts w:ascii="TH SarabunIT๙" w:hAnsi="TH SarabunIT๙" w:hint="cs"/>
                <w:sz w:val="28"/>
                <w:cs/>
              </w:rPr>
              <w:t xml:space="preserve">เชื่อมโยง  </w:t>
            </w:r>
            <w:r w:rsidRPr="005A7E2B">
              <w:rPr>
                <w:rFonts w:ascii="TH SarabunIT๙" w:hAnsi="TH SarabunIT๙" w:hint="cs"/>
                <w:sz w:val="28"/>
                <w:cs/>
              </w:rPr>
              <w:t>ถูกต้อง</w:t>
            </w:r>
            <w:r>
              <w:rPr>
                <w:rFonts w:ascii="TH SarabunIT๙" w:hAnsi="TH SarabunIT๙"/>
                <w:sz w:val="28"/>
                <w:cs/>
              </w:rPr>
              <w:br/>
            </w:r>
            <w:r w:rsidRPr="00E57D9A">
              <w:rPr>
                <w:rFonts w:ascii="TH SarabunIT๙" w:hAnsi="TH SarabunIT๙" w:hint="cs"/>
                <w:spacing w:val="-6"/>
                <w:sz w:val="28"/>
                <w:cs/>
              </w:rPr>
              <w:t>เพิ่มขึ้น 1</w:t>
            </w:r>
            <w:r>
              <w:rPr>
                <w:rFonts w:ascii="TH SarabunIT๙" w:hAnsi="TH SarabunIT๙" w:hint="cs"/>
                <w:spacing w:val="-6"/>
                <w:sz w:val="28"/>
                <w:cs/>
              </w:rPr>
              <w:t>0</w:t>
            </w:r>
            <w:r w:rsidRPr="00E57D9A">
              <w:rPr>
                <w:rFonts w:ascii="TH SarabunIT๙" w:hAnsi="TH SarabunIT๙"/>
                <w:spacing w:val="-6"/>
                <w:sz w:val="28"/>
                <w:szCs w:val="28"/>
                <w:cs/>
              </w:rPr>
              <w:t xml:space="preserve">% </w:t>
            </w:r>
            <w:r w:rsidRPr="00E57D9A">
              <w:rPr>
                <w:rFonts w:ascii="TH SarabunIT๙" w:hAnsi="TH SarabunIT๙" w:hint="cs"/>
                <w:spacing w:val="-6"/>
                <w:sz w:val="28"/>
                <w:cs/>
              </w:rPr>
              <w:t>จากปี 2560</w:t>
            </w:r>
          </w:p>
        </w:tc>
        <w:tc>
          <w:tcPr>
            <w:tcW w:w="1134" w:type="dxa"/>
          </w:tcPr>
          <w:p w:rsidR="00B55473" w:rsidRDefault="00B55473" w:rsidP="00B55473">
            <w:pPr>
              <w:jc w:val="center"/>
              <w:rPr>
                <w:b/>
                <w:bCs/>
                <w:sz w:val="36"/>
                <w:szCs w:val="40"/>
              </w:rPr>
            </w:pPr>
            <w:r>
              <w:rPr>
                <w:rFonts w:cs="TH Sarabun New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</w:tcPr>
          <w:p w:rsidR="00B55473" w:rsidRPr="00012EC2" w:rsidRDefault="00B55473" w:rsidP="00B55473">
            <w:pPr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73</w:t>
            </w:r>
            <w:r w:rsidRPr="00012EC2">
              <w:rPr>
                <w:rFonts w:ascii="TH SarabunIT๙" w:hAnsi="TH SarabunIT๙"/>
                <w:cs/>
              </w:rPr>
              <w:t>%</w:t>
            </w:r>
          </w:p>
          <w:p w:rsidR="00B55473" w:rsidRPr="00B55473" w:rsidRDefault="00B55473" w:rsidP="00B55473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276" w:type="dxa"/>
          </w:tcPr>
          <w:p w:rsidR="00B55473" w:rsidRPr="00B55473" w:rsidRDefault="00B55473" w:rsidP="00B55473">
            <w:pPr>
              <w:jc w:val="center"/>
              <w:rPr>
                <w:rFonts w:ascii="TH SarabunIT๙" w:hAnsi="TH SarabunIT๙"/>
                <w:sz w:val="28"/>
              </w:rPr>
            </w:pPr>
            <w:r w:rsidRPr="00B55473">
              <w:rPr>
                <w:rFonts w:ascii="TH SarabunIT๙" w:hAnsi="TH SarabunIT๙" w:hint="cs"/>
                <w:sz w:val="28"/>
                <w:cs/>
              </w:rPr>
              <w:t>81</w:t>
            </w:r>
            <w:r w:rsidRPr="00B55473">
              <w:rPr>
                <w:rFonts w:ascii="TH SarabunIT๙" w:hAnsi="TH SarabunIT๙"/>
                <w:sz w:val="28"/>
                <w:cs/>
              </w:rPr>
              <w:t>%</w:t>
            </w:r>
          </w:p>
        </w:tc>
        <w:tc>
          <w:tcPr>
            <w:tcW w:w="709" w:type="dxa"/>
          </w:tcPr>
          <w:p w:rsidR="00B55473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>64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 xml:space="preserve">หรือเพิ่มขึ้น </w:t>
            </w:r>
            <w:r>
              <w:rPr>
                <w:rFonts w:ascii="TH SarabunIT๙" w:hAnsi="TH SarabunIT๙"/>
                <w:sz w:val="26"/>
                <w:szCs w:val="26"/>
              </w:rPr>
              <w:t>&lt;2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</w:tc>
        <w:tc>
          <w:tcPr>
            <w:tcW w:w="850" w:type="dxa"/>
          </w:tcPr>
          <w:p w:rsidR="00B55473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>69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 xml:space="preserve">หรือเพิ่มขึ้น </w:t>
            </w:r>
            <w:r>
              <w:rPr>
                <w:rFonts w:ascii="TH SarabunIT๙" w:hAnsi="TH SarabunIT๙"/>
                <w:sz w:val="26"/>
                <w:szCs w:val="26"/>
              </w:rPr>
              <w:t>&lt;4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</w:tc>
        <w:tc>
          <w:tcPr>
            <w:tcW w:w="851" w:type="dxa"/>
          </w:tcPr>
          <w:p w:rsidR="00B55473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>73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 xml:space="preserve">หรือเพิ่มขึ้น </w:t>
            </w:r>
            <w:r>
              <w:rPr>
                <w:rFonts w:ascii="TH SarabunIT๙" w:hAnsi="TH SarabunIT๙"/>
                <w:sz w:val="26"/>
                <w:szCs w:val="26"/>
              </w:rPr>
              <w:t>&lt;6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B55473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>77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 xml:space="preserve">หรือเพิ่มขึ้น </w:t>
            </w:r>
            <w:r w:rsidRPr="006F14B1">
              <w:rPr>
                <w:rFonts w:ascii="TH SarabunIT๙" w:hAnsi="TH SarabunIT๙"/>
                <w:sz w:val="26"/>
                <w:szCs w:val="26"/>
              </w:rPr>
              <w:t>&lt;</w:t>
            </w:r>
            <w:r>
              <w:rPr>
                <w:rFonts w:ascii="TH SarabunIT๙" w:hAnsi="TH SarabunIT๙"/>
                <w:sz w:val="26"/>
                <w:szCs w:val="26"/>
              </w:rPr>
              <w:t>8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</w:tc>
        <w:tc>
          <w:tcPr>
            <w:tcW w:w="734" w:type="dxa"/>
          </w:tcPr>
          <w:p w:rsidR="00B55473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>81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 xml:space="preserve">หรือเพิ่มขึ้น 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≥</w:t>
            </w:r>
            <w:r>
              <w:rPr>
                <w:rFonts w:ascii="TH SarabunIT๙" w:hAnsi="TH SarabunIT๙" w:hint="cs"/>
                <w:sz w:val="26"/>
                <w:szCs w:val="26"/>
                <w:cs/>
              </w:rPr>
              <w:t>10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%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 xml:space="preserve"> </w:t>
            </w:r>
          </w:p>
        </w:tc>
      </w:tr>
      <w:tr w:rsidR="00B55473" w:rsidTr="00D810BF">
        <w:trPr>
          <w:trHeight w:val="1704"/>
        </w:trPr>
        <w:tc>
          <w:tcPr>
            <w:tcW w:w="2553" w:type="dxa"/>
          </w:tcPr>
          <w:p w:rsidR="00B55473" w:rsidRPr="00ED2239" w:rsidRDefault="00B55473" w:rsidP="00B55473">
            <w:pPr>
              <w:rPr>
                <w:rFonts w:ascii="TH SarabunIT๙" w:hAnsi="TH SarabunIT๙"/>
                <w:b/>
                <w:bCs/>
                <w:sz w:val="28"/>
              </w:rPr>
            </w:pPr>
            <w:r w:rsidRPr="00ED2239">
              <w:rPr>
                <w:rFonts w:ascii="TH SarabunIT๙" w:hAnsi="TH SarabunIT๙" w:hint="cs"/>
                <w:b/>
                <w:bCs/>
                <w:sz w:val="28"/>
                <w:cs/>
              </w:rPr>
              <w:t>เป้าหมายระยะ 12 เดือน</w:t>
            </w:r>
          </w:p>
          <w:p w:rsidR="00B55473" w:rsidRPr="003C2F02" w:rsidRDefault="00B55473" w:rsidP="00B55473">
            <w:pPr>
              <w:rPr>
                <w:rFonts w:ascii="TH SarabunIT๙" w:hAnsi="TH SarabunIT๙"/>
                <w:sz w:val="28"/>
                <w:cs/>
              </w:rPr>
            </w:pPr>
            <w:r w:rsidRPr="005A7E2B">
              <w:rPr>
                <w:rFonts w:ascii="TH SarabunIT๙" w:hAnsi="TH SarabunIT๙" w:hint="cs"/>
                <w:sz w:val="28"/>
                <w:cs/>
              </w:rPr>
              <w:t>ร้อยละของหน่วยบริการมีมิติความสัมพันธ์คุณภาพ</w:t>
            </w:r>
            <w:r>
              <w:rPr>
                <w:rFonts w:ascii="TH SarabunIT๙" w:hAnsi="TH SarabunIT๙" w:hint="cs"/>
                <w:sz w:val="28"/>
                <w:cs/>
              </w:rPr>
              <w:t>และ</w:t>
            </w:r>
            <w:r w:rsidRPr="005A7E2B">
              <w:rPr>
                <w:rFonts w:ascii="TH SarabunIT๙" w:hAnsi="TH SarabunIT๙" w:hint="cs"/>
                <w:sz w:val="28"/>
                <w:cs/>
              </w:rPr>
              <w:t>ข้อมูล</w:t>
            </w:r>
            <w:r>
              <w:rPr>
                <w:rFonts w:ascii="TH SarabunIT๙" w:hAnsi="TH SarabunIT๙" w:hint="cs"/>
                <w:sz w:val="28"/>
                <w:cs/>
              </w:rPr>
              <w:t xml:space="preserve">เชื่อมโยง  </w:t>
            </w:r>
            <w:r w:rsidRPr="005A7E2B">
              <w:rPr>
                <w:rFonts w:ascii="TH SarabunIT๙" w:hAnsi="TH SarabunIT๙" w:hint="cs"/>
                <w:sz w:val="28"/>
                <w:cs/>
              </w:rPr>
              <w:t>ถูกต้อง</w:t>
            </w:r>
            <w:r>
              <w:rPr>
                <w:rFonts w:ascii="TH SarabunIT๙" w:hAnsi="TH SarabunIT๙"/>
                <w:sz w:val="28"/>
                <w:cs/>
              </w:rPr>
              <w:br/>
            </w:r>
            <w:r w:rsidRPr="00E57D9A">
              <w:rPr>
                <w:rFonts w:ascii="TH SarabunIT๙" w:hAnsi="TH SarabunIT๙" w:hint="cs"/>
                <w:spacing w:val="-6"/>
                <w:sz w:val="28"/>
                <w:cs/>
              </w:rPr>
              <w:t>เพิ่มขึ้น 1</w:t>
            </w:r>
            <w:r>
              <w:rPr>
                <w:rFonts w:ascii="TH SarabunIT๙" w:hAnsi="TH SarabunIT๙" w:hint="cs"/>
                <w:spacing w:val="-6"/>
                <w:sz w:val="28"/>
                <w:szCs w:val="28"/>
                <w:cs/>
              </w:rPr>
              <w:t>5</w:t>
            </w:r>
            <w:r w:rsidRPr="00E57D9A">
              <w:rPr>
                <w:rFonts w:ascii="TH SarabunIT๙" w:hAnsi="TH SarabunIT๙"/>
                <w:spacing w:val="-6"/>
                <w:sz w:val="28"/>
                <w:szCs w:val="28"/>
                <w:cs/>
              </w:rPr>
              <w:t xml:space="preserve">% </w:t>
            </w:r>
            <w:r w:rsidRPr="00E57D9A">
              <w:rPr>
                <w:rFonts w:ascii="TH SarabunIT๙" w:hAnsi="TH SarabunIT๙" w:hint="cs"/>
                <w:spacing w:val="-6"/>
                <w:sz w:val="28"/>
                <w:cs/>
              </w:rPr>
              <w:t>จากปี 2560</w:t>
            </w:r>
          </w:p>
        </w:tc>
        <w:tc>
          <w:tcPr>
            <w:tcW w:w="1134" w:type="dxa"/>
          </w:tcPr>
          <w:p w:rsidR="00B55473" w:rsidRDefault="00B55473" w:rsidP="00B55473">
            <w:pPr>
              <w:jc w:val="center"/>
              <w:rPr>
                <w:b/>
                <w:bCs/>
                <w:sz w:val="36"/>
                <w:szCs w:val="40"/>
              </w:rPr>
            </w:pPr>
            <w:r>
              <w:rPr>
                <w:rFonts w:cs="TH Sarabun New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</w:tcPr>
          <w:p w:rsidR="00B55473" w:rsidRPr="00012EC2" w:rsidRDefault="00B55473" w:rsidP="00B55473">
            <w:pPr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73</w:t>
            </w:r>
            <w:r w:rsidRPr="00012EC2">
              <w:rPr>
                <w:rFonts w:ascii="TH SarabunIT๙" w:hAnsi="TH SarabunIT๙"/>
                <w:cs/>
              </w:rPr>
              <w:t>%</w:t>
            </w:r>
          </w:p>
          <w:p w:rsidR="00B55473" w:rsidRPr="00012EC2" w:rsidRDefault="00B55473" w:rsidP="00B55473">
            <w:pPr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1276" w:type="dxa"/>
          </w:tcPr>
          <w:p w:rsidR="00B55473" w:rsidRPr="00012EC2" w:rsidRDefault="00B55473" w:rsidP="00B55473">
            <w:pPr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85</w:t>
            </w:r>
            <w:r w:rsidRPr="00012EC2">
              <w:rPr>
                <w:rFonts w:ascii="TH SarabunIT๙" w:hAnsi="TH SarabunIT๙"/>
                <w:cs/>
              </w:rPr>
              <w:t xml:space="preserve">% </w:t>
            </w:r>
          </w:p>
        </w:tc>
        <w:tc>
          <w:tcPr>
            <w:tcW w:w="709" w:type="dxa"/>
          </w:tcPr>
          <w:p w:rsidR="00B55473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>65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 xml:space="preserve">หรือเพิ่มขึ้น </w:t>
            </w:r>
            <w:r>
              <w:rPr>
                <w:rFonts w:ascii="TH SarabunIT๙" w:hAnsi="TH SarabunIT๙"/>
                <w:sz w:val="26"/>
                <w:szCs w:val="26"/>
              </w:rPr>
              <w:t>&lt;1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</w:tc>
        <w:tc>
          <w:tcPr>
            <w:tcW w:w="850" w:type="dxa"/>
          </w:tcPr>
          <w:p w:rsidR="00B55473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>70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 xml:space="preserve">หรือเพิ่มขึ้น </w:t>
            </w:r>
            <w:r>
              <w:rPr>
                <w:rFonts w:ascii="TH SarabunIT๙" w:hAnsi="TH SarabunIT๙"/>
                <w:sz w:val="26"/>
                <w:szCs w:val="26"/>
              </w:rPr>
              <w:t>&lt;5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</w:tc>
        <w:tc>
          <w:tcPr>
            <w:tcW w:w="851" w:type="dxa"/>
          </w:tcPr>
          <w:p w:rsidR="00B55473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>75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 xml:space="preserve">หรือเพิ่มขึ้น </w:t>
            </w:r>
            <w:r>
              <w:rPr>
                <w:rFonts w:ascii="TH SarabunIT๙" w:hAnsi="TH SarabunIT๙"/>
                <w:sz w:val="26"/>
                <w:szCs w:val="26"/>
              </w:rPr>
              <w:t>&lt;10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B55473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>80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 xml:space="preserve">หรือเพิ่มขึ้น </w:t>
            </w:r>
            <w:r w:rsidRPr="006F14B1">
              <w:rPr>
                <w:rFonts w:ascii="TH SarabunIT๙" w:hAnsi="TH SarabunIT๙"/>
                <w:sz w:val="26"/>
                <w:szCs w:val="26"/>
              </w:rPr>
              <w:t>&lt;</w:t>
            </w:r>
            <w:r>
              <w:rPr>
                <w:rFonts w:ascii="TH SarabunIT๙" w:hAnsi="TH SarabunIT๙"/>
                <w:sz w:val="26"/>
                <w:szCs w:val="26"/>
              </w:rPr>
              <w:t>15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</w:tc>
        <w:tc>
          <w:tcPr>
            <w:tcW w:w="734" w:type="dxa"/>
          </w:tcPr>
          <w:p w:rsidR="00B55473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>85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>%</w:t>
            </w:r>
          </w:p>
          <w:p w:rsidR="00B55473" w:rsidRPr="00F61606" w:rsidRDefault="00B55473" w:rsidP="00B55473">
            <w:pPr>
              <w:jc w:val="center"/>
              <w:rPr>
                <w:rFonts w:ascii="TH SarabunIT๙" w:hAnsi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hint="cs"/>
                <w:sz w:val="26"/>
                <w:szCs w:val="26"/>
                <w:cs/>
              </w:rPr>
              <w:t xml:space="preserve">หรือเพิ่มขึ้น 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≥</w:t>
            </w:r>
            <w:r>
              <w:rPr>
                <w:rFonts w:ascii="TH SarabunIT๙" w:hAnsi="TH SarabunIT๙"/>
                <w:sz w:val="26"/>
                <w:szCs w:val="26"/>
              </w:rPr>
              <w:t>15</w:t>
            </w:r>
            <w:r>
              <w:rPr>
                <w:rFonts w:ascii="TH SarabunIT๙" w:hAnsi="TH SarabunIT๙"/>
                <w:sz w:val="26"/>
                <w:szCs w:val="26"/>
                <w:cs/>
              </w:rPr>
              <w:t>%</w:t>
            </w:r>
            <w:r w:rsidRPr="00F61606">
              <w:rPr>
                <w:rFonts w:ascii="TH SarabunIT๙" w:hAnsi="TH SarabunIT๙"/>
                <w:sz w:val="26"/>
                <w:szCs w:val="26"/>
                <w:cs/>
              </w:rPr>
              <w:t xml:space="preserve"> </w:t>
            </w:r>
          </w:p>
        </w:tc>
      </w:tr>
    </w:tbl>
    <w:p w:rsidR="00272559" w:rsidRDefault="00272559">
      <w:pPr>
        <w:rPr>
          <w:sz w:val="16"/>
          <w:szCs w:val="16"/>
        </w:rPr>
      </w:pPr>
    </w:p>
    <w:p w:rsidR="00D80B89" w:rsidRDefault="00D80B89">
      <w:pPr>
        <w:rPr>
          <w:sz w:val="16"/>
          <w:szCs w:val="16"/>
        </w:rPr>
      </w:pPr>
    </w:p>
    <w:p w:rsidR="00D80B89" w:rsidRDefault="00D80B89">
      <w:pPr>
        <w:rPr>
          <w:sz w:val="16"/>
          <w:szCs w:val="16"/>
        </w:rPr>
      </w:pPr>
    </w:p>
    <w:p w:rsidR="00D80B89" w:rsidRDefault="00D80B89">
      <w:pPr>
        <w:rPr>
          <w:sz w:val="16"/>
          <w:szCs w:val="16"/>
        </w:rPr>
      </w:pPr>
    </w:p>
    <w:p w:rsidR="00D80B89" w:rsidRDefault="00D80B89">
      <w:pPr>
        <w:rPr>
          <w:sz w:val="16"/>
          <w:szCs w:val="16"/>
        </w:rPr>
      </w:pPr>
    </w:p>
    <w:p w:rsidR="00D80B89" w:rsidRDefault="00D80B89">
      <w:pPr>
        <w:rPr>
          <w:sz w:val="16"/>
          <w:szCs w:val="16"/>
        </w:rPr>
      </w:pPr>
    </w:p>
    <w:p w:rsidR="00D80B89" w:rsidRDefault="00D80B89">
      <w:pPr>
        <w:rPr>
          <w:sz w:val="16"/>
          <w:szCs w:val="16"/>
        </w:rPr>
      </w:pPr>
    </w:p>
    <w:p w:rsidR="00D80B89" w:rsidRDefault="00D80B89">
      <w:pPr>
        <w:rPr>
          <w:sz w:val="16"/>
          <w:szCs w:val="16"/>
        </w:rPr>
      </w:pPr>
    </w:p>
    <w:p w:rsidR="00D80B89" w:rsidRDefault="00D80B89">
      <w:pPr>
        <w:rPr>
          <w:sz w:val="16"/>
          <w:szCs w:val="16"/>
        </w:rPr>
      </w:pPr>
    </w:p>
    <w:p w:rsidR="00D80B89" w:rsidRDefault="00D80B89">
      <w:pPr>
        <w:rPr>
          <w:sz w:val="16"/>
          <w:szCs w:val="16"/>
        </w:rPr>
      </w:pPr>
    </w:p>
    <w:p w:rsidR="00D80B89" w:rsidRPr="00525944" w:rsidRDefault="00D80B89">
      <w:pPr>
        <w:rPr>
          <w:sz w:val="16"/>
          <w:szCs w:val="16"/>
        </w:rPr>
      </w:pPr>
    </w:p>
    <w:sectPr w:rsidR="00D80B89" w:rsidRPr="00525944" w:rsidSect="00D859A8">
      <w:pgSz w:w="11906" w:h="16838"/>
      <w:pgMar w:top="1440" w:right="1134" w:bottom="851" w:left="147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94" w:rsidRDefault="008D6594" w:rsidP="00C15A6F">
      <w:r>
        <w:separator/>
      </w:r>
    </w:p>
  </w:endnote>
  <w:endnote w:type="continuationSeparator" w:id="0">
    <w:p w:rsidR="008D6594" w:rsidRDefault="008D6594" w:rsidP="00C1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94" w:rsidRDefault="008D6594" w:rsidP="00C15A6F">
      <w:r>
        <w:separator/>
      </w:r>
    </w:p>
  </w:footnote>
  <w:footnote w:type="continuationSeparator" w:id="0">
    <w:p w:rsidR="008D6594" w:rsidRDefault="008D6594" w:rsidP="00C1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1"/>
    <w:rsid w:val="00031405"/>
    <w:rsid w:val="000F316E"/>
    <w:rsid w:val="001C65EC"/>
    <w:rsid w:val="001D6E72"/>
    <w:rsid w:val="00221A6A"/>
    <w:rsid w:val="00260D8E"/>
    <w:rsid w:val="0026214A"/>
    <w:rsid w:val="002720AE"/>
    <w:rsid w:val="00272559"/>
    <w:rsid w:val="002827E5"/>
    <w:rsid w:val="002A1214"/>
    <w:rsid w:val="002A5E16"/>
    <w:rsid w:val="00330DB5"/>
    <w:rsid w:val="00340C93"/>
    <w:rsid w:val="00380DA8"/>
    <w:rsid w:val="003C7316"/>
    <w:rsid w:val="00424FCC"/>
    <w:rsid w:val="0047462F"/>
    <w:rsid w:val="004D126A"/>
    <w:rsid w:val="004D7B21"/>
    <w:rsid w:val="00502599"/>
    <w:rsid w:val="00525944"/>
    <w:rsid w:val="00542026"/>
    <w:rsid w:val="00562606"/>
    <w:rsid w:val="00572314"/>
    <w:rsid w:val="00574FDD"/>
    <w:rsid w:val="005B07D7"/>
    <w:rsid w:val="005B774B"/>
    <w:rsid w:val="005C6774"/>
    <w:rsid w:val="005D0FBF"/>
    <w:rsid w:val="005D541A"/>
    <w:rsid w:val="00652B41"/>
    <w:rsid w:val="0069505B"/>
    <w:rsid w:val="006B49C1"/>
    <w:rsid w:val="006C76C6"/>
    <w:rsid w:val="0072705B"/>
    <w:rsid w:val="0083173C"/>
    <w:rsid w:val="0088566F"/>
    <w:rsid w:val="008922D7"/>
    <w:rsid w:val="008B3A08"/>
    <w:rsid w:val="008D493B"/>
    <w:rsid w:val="008D6594"/>
    <w:rsid w:val="008F2047"/>
    <w:rsid w:val="00954CB8"/>
    <w:rsid w:val="00974917"/>
    <w:rsid w:val="009A667A"/>
    <w:rsid w:val="009E0081"/>
    <w:rsid w:val="00A369B8"/>
    <w:rsid w:val="00AF13FE"/>
    <w:rsid w:val="00B26C1A"/>
    <w:rsid w:val="00B55473"/>
    <w:rsid w:val="00B74468"/>
    <w:rsid w:val="00B94238"/>
    <w:rsid w:val="00BB203F"/>
    <w:rsid w:val="00C15A6F"/>
    <w:rsid w:val="00C3033C"/>
    <w:rsid w:val="00C50B98"/>
    <w:rsid w:val="00C77C40"/>
    <w:rsid w:val="00CF0C09"/>
    <w:rsid w:val="00D03498"/>
    <w:rsid w:val="00D65B20"/>
    <w:rsid w:val="00D80B89"/>
    <w:rsid w:val="00D810BF"/>
    <w:rsid w:val="00D859A8"/>
    <w:rsid w:val="00D939EC"/>
    <w:rsid w:val="00E024F2"/>
    <w:rsid w:val="00E21B9A"/>
    <w:rsid w:val="00E40C13"/>
    <w:rsid w:val="00E73788"/>
    <w:rsid w:val="00ED2239"/>
    <w:rsid w:val="00F14A98"/>
    <w:rsid w:val="00F74217"/>
    <w:rsid w:val="00F860D5"/>
    <w:rsid w:val="00FB2C09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9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405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1405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B26C1A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C15A6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C15A6F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C15A6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15A6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9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405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1405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B26C1A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C15A6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C15A6F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C15A6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15A6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2E2D-89AA-49CA-A5FC-A5C1A791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com307</dc:creator>
  <cp:lastModifiedBy>หนูพุก</cp:lastModifiedBy>
  <cp:revision>8</cp:revision>
  <cp:lastPrinted>2018-03-22T03:13:00Z</cp:lastPrinted>
  <dcterms:created xsi:type="dcterms:W3CDTF">2018-03-15T07:57:00Z</dcterms:created>
  <dcterms:modified xsi:type="dcterms:W3CDTF">2018-03-22T03:20:00Z</dcterms:modified>
</cp:coreProperties>
</file>