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0" w:rsidRDefault="00FE3278" w:rsidP="00FE3278">
      <w:pPr>
        <w:tabs>
          <w:tab w:val="left" w:pos="951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3027368</wp:posOffset>
                </wp:positionH>
                <wp:positionV relativeFrom="paragraph">
                  <wp:posOffset>-801370</wp:posOffset>
                </wp:positionV>
                <wp:extent cx="3579962" cy="370936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2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78" w:rsidRPr="00FE3278" w:rsidRDefault="00FE3278">
                            <w:r>
                              <w:rPr>
                                <w:rFonts w:hint="cs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ลลิ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ตา  ยิ่งแก้ว  รหัส </w:t>
                            </w:r>
                            <w:r>
                              <w:t xml:space="preserve">5780107116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ปีที่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8.4pt;margin-top:-63.1pt;width:281.9pt;height:2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l4igIAAIoFAAAOAAAAZHJzL2Uyb0RvYy54bWysVEtv2zAMvg/YfxB0X51Hmy5BnSJr0WFA&#10;sRZrh54VWWqEyaImKbGzXz9Sdh7reumwi02JH0nx4+Pisq0t26gQDbiSD08GnCknoTLuueTfH28+&#10;fOQsJuEqYcGpkm9V5Jfz9+8uGj9TI1iBrVRg6MTFWeNLvkrJz4oiypWqRTwBrxwqNYRaJDyG56IK&#10;okHvtS1Gg8GkaCBUPoBUMeLtdafk8+xfayXTndZRJWZLjm9L+Rvyd0nfYn4hZs9B+JWR/TPEP7yi&#10;FsZh0L2ra5EEWwfzl6vayAARdDqRUBegtZEq54DZDAcvsnlYCa9yLkhO9Hua4v9zK79u7gMzFdaO&#10;MydqLNGjahP7BC0bEjuNjzMEPXiEpRavCdnfR7ykpFsdavpjOgz1yPN2zy05k3g5PjufTicjziTq&#10;xueD6XhCboqDtQ8xfVZQMxJKHrB2mVKxuY2pg+4gFCyCNdWNsTYfqF/UlQ1sI7DSNuU3ovM/UNax&#10;puST8dkgO3ZA5p1n68iNyh3Th6PMuwyzlLZWEca6b0ojYznRV2ILKZXbx89oQmkM9RbDHn941VuM&#10;uzzQIkcGl/bGtXEQcvZ5xA6UVT92lOkOj7U5ypvE1C7bvvJLqLbYEAG6gYpe3his2q2I6V4EnCDs&#10;AdwK6Q4/2gKyDr3E2QrCr9fuCY+NjVrOGpzIksefaxEUZ/aLw5afDk9PaYTz4fTsfISHcKxZHmvc&#10;ur4CbAVsa3xdFgmf7E7UAeonXB4Liooq4STGLnnaiVep2xO4fKRaLDIIh9aLdOsevCTXRC/15GP7&#10;JILvGzdhy3+F3eyK2Yv+7bBk6WCxTqBNbm4iuGO1Jx4HPo9Hv5xooxyfM+qwQue/AQAA//8DAFBL&#10;AwQUAAYACAAAACEAGtf9CuQAAAANAQAADwAAAGRycy9kb3ducmV2LnhtbEyPS0/DMBCE70j8B2uR&#10;uKDWblqcKsSpEOIhcaPhIW5uvCQR8TqK3ST8e9wTHHd2NPNNvpttx0YcfOtIwWopgCFVzrRUK3gt&#10;HxZbYD5oMrpzhAp+0MOuOD/LdWbcRC847kPNYgj5TCtoQugzzn3VoNV+6Xqk+Ptyg9UhnkPNzaCn&#10;GG47ngghudUtxYZG93jXYPW9P1oFn1f1x7OfH9+m9fW6v38ay/TdlEpdXsy3N8ACzuHPDCf8iA5F&#10;ZDq4IxnPOgWbVEb0oGCxSmQC7GQRGyGBHaIm0y3wIuf/VxS/AAAA//8DAFBLAQItABQABgAIAAAA&#10;IQC2gziS/gAAAOEBAAATAAAAAAAAAAAAAAAAAAAAAABbQ29udGVudF9UeXBlc10ueG1sUEsBAi0A&#10;FAAGAAgAAAAhADj9If/WAAAAlAEAAAsAAAAAAAAAAAAAAAAALwEAAF9yZWxzLy5yZWxzUEsBAi0A&#10;FAAGAAgAAAAhAI786XiKAgAAigUAAA4AAAAAAAAAAAAAAAAALgIAAGRycy9lMm9Eb2MueG1sUEsB&#10;Ai0AFAAGAAgAAAAhABrX/QrkAAAADQEAAA8AAAAAAAAAAAAAAAAA5AQAAGRycy9kb3ducmV2Lnht&#10;bFBLBQYAAAAABAAEAPMAAAD1BQAAAAA=&#10;" fillcolor="white [3201]" stroked="f" strokeweight=".5pt">
                <v:textbox>
                  <w:txbxContent>
                    <w:p w:rsidR="00FE3278" w:rsidRPr="00FE3278" w:rsidRDefault="00FE3278">
                      <w:r>
                        <w:rPr>
                          <w:rFonts w:hint="cs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ลลิ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ตา  ยิ่งแก้ว  รหัส </w:t>
                      </w:r>
                      <w:r>
                        <w:t xml:space="preserve">5780107116 </w:t>
                      </w:r>
                      <w:r>
                        <w:rPr>
                          <w:rFonts w:hint="cs"/>
                          <w:cs/>
                        </w:rPr>
                        <w:t>ค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บ</w:t>
                      </w:r>
                      <w:r>
                        <w:t xml:space="preserve">. </w:t>
                      </w:r>
                      <w:r>
                        <w:rPr>
                          <w:rFonts w:hint="cs"/>
                          <w:cs/>
                        </w:rPr>
                        <w:t xml:space="preserve">ภาษาไทย ปีที่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3596" w:rsidRPr="00FE3278">
        <w:rPr>
          <w:rFonts w:hint="cs"/>
          <w:b/>
          <w:bCs/>
          <w:sz w:val="36"/>
          <w:szCs w:val="36"/>
          <w:cs/>
        </w:rPr>
        <w:t xml:space="preserve">การเรียนการสอนในศตวรรษที่ </w:t>
      </w:r>
      <w:r w:rsidR="00CE3596" w:rsidRPr="00FE3278">
        <w:rPr>
          <w:b/>
          <w:bCs/>
          <w:sz w:val="36"/>
          <w:szCs w:val="36"/>
        </w:rPr>
        <w:t>21</w:t>
      </w:r>
    </w:p>
    <w:p w:rsidR="00FE3278" w:rsidRDefault="00FE3278" w:rsidP="00FE3278">
      <w:pPr>
        <w:tabs>
          <w:tab w:val="left" w:pos="951"/>
        </w:tabs>
      </w:pPr>
      <w:r>
        <w:rPr>
          <w:rFonts w:hint="cs"/>
          <w:cs/>
        </w:rPr>
        <w:tab/>
        <w:t xml:space="preserve">ในศตวรรษที่ </w:t>
      </w:r>
      <w:r>
        <w:t xml:space="preserve">21 </w:t>
      </w:r>
      <w:r>
        <w:rPr>
          <w:rFonts w:hint="cs"/>
          <w:cs/>
        </w:rPr>
        <w:t>จะเน้นพัฒนาให้สอดคล้องกับความเป็นจริง โดยเด็กควรจะมีทักษะ</w:t>
      </w:r>
      <w:r w:rsidR="00F659F6">
        <w:rPr>
          <w:rFonts w:hint="cs"/>
          <w:cs/>
        </w:rPr>
        <w:t xml:space="preserve">การเรียนรู้และนวัตกรรมโดยใช้หลัก </w:t>
      </w:r>
      <w:r w:rsidR="00F659F6">
        <w:t>3R/4C</w:t>
      </w:r>
    </w:p>
    <w:p w:rsidR="00F659F6" w:rsidRPr="00335E87" w:rsidRDefault="00F659F6" w:rsidP="00FE3278">
      <w:pPr>
        <w:tabs>
          <w:tab w:val="left" w:pos="951"/>
        </w:tabs>
        <w:rPr>
          <w:rFonts w:hint="cs"/>
        </w:rPr>
      </w:pPr>
      <w:r w:rsidRPr="00335E87">
        <w:t xml:space="preserve">3R  </w:t>
      </w:r>
      <w:r w:rsidR="00335E87">
        <w:rPr>
          <w:rFonts w:hint="cs"/>
          <w:cs/>
        </w:rPr>
        <w:tab/>
      </w:r>
      <w:r w:rsidRPr="00335E87">
        <w:rPr>
          <w:rFonts w:hint="cs"/>
          <w:cs/>
        </w:rPr>
        <w:t xml:space="preserve">ได้แก่ </w:t>
      </w:r>
      <w:r w:rsidR="00335E87">
        <w:rPr>
          <w:rFonts w:hint="cs"/>
          <w:cs/>
        </w:rPr>
        <w:tab/>
      </w:r>
      <w:r w:rsidRPr="00335E87">
        <w:rPr>
          <w:rFonts w:hint="cs"/>
          <w:cs/>
        </w:rPr>
        <w:t xml:space="preserve"> </w:t>
      </w:r>
      <w:r w:rsidRPr="00335E87">
        <w:t xml:space="preserve">Read </w:t>
      </w:r>
      <w:r w:rsidRPr="00335E87">
        <w:rPr>
          <w:rFonts w:hint="cs"/>
          <w:cs/>
        </w:rPr>
        <w:t>(การอ่าน</w:t>
      </w:r>
      <w:proofErr w:type="gramStart"/>
      <w:r w:rsidRPr="00335E87">
        <w:rPr>
          <w:rFonts w:hint="cs"/>
          <w:cs/>
        </w:rPr>
        <w:t xml:space="preserve">) </w:t>
      </w:r>
      <w:r w:rsidRPr="00335E87">
        <w:t>,</w:t>
      </w:r>
      <w:proofErr w:type="gramEnd"/>
      <w:r w:rsidRPr="00335E87">
        <w:t xml:space="preserve"> Writing</w:t>
      </w:r>
      <w:r w:rsidRPr="00335E87">
        <w:rPr>
          <w:rFonts w:hint="cs"/>
          <w:cs/>
        </w:rPr>
        <w:t xml:space="preserve"> (การเขียน) และ </w:t>
      </w:r>
      <w:r w:rsidRPr="00335E87">
        <w:t xml:space="preserve">Arithmetic </w:t>
      </w:r>
      <w:r w:rsidRPr="00335E87">
        <w:rPr>
          <w:rFonts w:hint="cs"/>
          <w:cs/>
        </w:rPr>
        <w:t>(คณิตศาสตร์)</w:t>
      </w:r>
    </w:p>
    <w:p w:rsidR="00335E87" w:rsidRDefault="00F659F6" w:rsidP="00FE3278">
      <w:pPr>
        <w:tabs>
          <w:tab w:val="left" w:pos="951"/>
        </w:tabs>
      </w:pPr>
      <w:r w:rsidRPr="00335E87">
        <w:t xml:space="preserve">4C </w:t>
      </w:r>
      <w:r w:rsidR="00335E87">
        <w:tab/>
      </w:r>
      <w:r w:rsidRPr="00335E87">
        <w:t xml:space="preserve"> </w:t>
      </w:r>
      <w:r w:rsidRPr="00335E87">
        <w:rPr>
          <w:rFonts w:hint="cs"/>
          <w:cs/>
        </w:rPr>
        <w:t>ได้แก่</w:t>
      </w:r>
      <w:r>
        <w:rPr>
          <w:rFonts w:hint="cs"/>
          <w:cs/>
        </w:rPr>
        <w:t xml:space="preserve">  </w:t>
      </w:r>
      <w:r w:rsidR="00335E87">
        <w:rPr>
          <w:rFonts w:hint="cs"/>
          <w:cs/>
        </w:rPr>
        <w:tab/>
      </w:r>
      <w:r>
        <w:t xml:space="preserve">Critical Thinking </w:t>
      </w:r>
      <w:r>
        <w:rPr>
          <w:rFonts w:hint="cs"/>
          <w:cs/>
        </w:rPr>
        <w:t>(การคิดวิเคราะห์</w:t>
      </w:r>
      <w:proofErr w:type="gramStart"/>
      <w:r>
        <w:rPr>
          <w:rFonts w:hint="cs"/>
          <w:cs/>
        </w:rPr>
        <w:t>)</w:t>
      </w:r>
      <w:r>
        <w:t xml:space="preserve"> ,</w:t>
      </w:r>
      <w:proofErr w:type="gramEnd"/>
      <w:r>
        <w:t xml:space="preserve"> Communication </w:t>
      </w:r>
      <w:r>
        <w:rPr>
          <w:rFonts w:hint="cs"/>
          <w:cs/>
        </w:rPr>
        <w:t>(การสื่อสาร)</w:t>
      </w:r>
      <w:r>
        <w:t xml:space="preserve"> ,</w:t>
      </w:r>
    </w:p>
    <w:p w:rsidR="00F659F6" w:rsidRDefault="00F659F6" w:rsidP="00FE3278">
      <w:pPr>
        <w:tabs>
          <w:tab w:val="left" w:pos="951"/>
        </w:tabs>
        <w:rPr>
          <w:rFonts w:hint="cs"/>
        </w:rPr>
      </w:pPr>
      <w:r>
        <w:t xml:space="preserve"> </w:t>
      </w:r>
      <w:r w:rsidR="00335E87">
        <w:tab/>
      </w:r>
      <w:r w:rsidR="00335E87">
        <w:tab/>
      </w:r>
      <w:r w:rsidR="00335E87">
        <w:tab/>
      </w:r>
      <w:r>
        <w:t xml:space="preserve">Collaboration </w:t>
      </w:r>
      <w:r>
        <w:rPr>
          <w:rFonts w:hint="cs"/>
          <w:cs/>
        </w:rPr>
        <w:t>(การร่วมมือ</w:t>
      </w:r>
      <w:proofErr w:type="gramStart"/>
      <w:r>
        <w:rPr>
          <w:rFonts w:hint="cs"/>
          <w:cs/>
        </w:rPr>
        <w:t xml:space="preserve">) </w:t>
      </w:r>
      <w:r>
        <w:t>,</w:t>
      </w:r>
      <w:proofErr w:type="gramEnd"/>
      <w:r>
        <w:t xml:space="preserve"> Creativity </w:t>
      </w:r>
      <w:r>
        <w:rPr>
          <w:rFonts w:hint="cs"/>
          <w:cs/>
        </w:rPr>
        <w:t>(ความคิดสร้างสรรค์)</w:t>
      </w:r>
    </w:p>
    <w:p w:rsidR="00F659F6" w:rsidRDefault="00F659F6" w:rsidP="00FE3278">
      <w:pPr>
        <w:tabs>
          <w:tab w:val="left" w:pos="951"/>
        </w:tabs>
        <w:rPr>
          <w:rFonts w:hint="cs"/>
          <w:b/>
          <w:bCs/>
        </w:rPr>
      </w:pPr>
      <w:r w:rsidRPr="00F659F6">
        <w:rPr>
          <w:rFonts w:hint="cs"/>
          <w:b/>
          <w:bCs/>
          <w:cs/>
        </w:rPr>
        <w:t>หลักสูตรและวิธีการสอน</w:t>
      </w:r>
    </w:p>
    <w:p w:rsidR="00F659F6" w:rsidRDefault="00F659F6" w:rsidP="00FE3278">
      <w:pPr>
        <w:tabs>
          <w:tab w:val="left" w:pos="951"/>
        </w:tabs>
        <w:rPr>
          <w:rFonts w:hint="cs"/>
        </w:rPr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ครูควรเน้นทักษะการเรียนรู้ของผู้เรียนให้มีความรู้ ความสามารถ และทักษะที่จำเป็น เพื่อเป็นการเตรียมความพร้อมในด้านต่างๆ </w:t>
      </w:r>
      <w:r w:rsidR="00771115">
        <w:rPr>
          <w:rFonts w:hint="cs"/>
          <w:cs/>
        </w:rPr>
        <w:t xml:space="preserve">ให้ผู้เรียนค้นคว้าสาระวิชาด้วยตนเอง โดยครูจะเป็นผู้ให้คำแนะนำ ออกแบบกิจกรรมให้ผู้เรียนได้ลงมือปฏิบัติจริง เป็นการฝึกผู้เรียนให้สังเกตและประเมินตนเองว่ามีความรู้ก้าวหน้าเพิ่มขึ้นหรือไม่  เช่น รูปแบบการสอนแบบ </w:t>
      </w:r>
      <w:r w:rsidR="00771115">
        <w:t xml:space="preserve">PBL </w:t>
      </w:r>
      <w:r w:rsidR="00771115">
        <w:rPr>
          <w:rFonts w:hint="cs"/>
          <w:cs/>
        </w:rPr>
        <w:t>ครูจะต้องสร้างแรงจูงใจในการเรียนรู้ โดยใช้วิธีการและแหล่งเรียนรู้ที่หลากหลาย ส่งเสริมทักษะการมีปฏิสัมพันธ์ทางสังคม เช่น การทำงานเป็นกลุ่ม มีการแลกเปลี่ยนความรู้ระหว่างกลุ่มเดียวกันและต่างกลุ่ม</w:t>
      </w:r>
    </w:p>
    <w:p w:rsidR="00771115" w:rsidRDefault="00771115" w:rsidP="00FE3278">
      <w:pPr>
        <w:tabs>
          <w:tab w:val="left" w:pos="951"/>
        </w:tabs>
        <w:rPr>
          <w:b/>
          <w:bCs/>
        </w:rPr>
      </w:pPr>
      <w:r w:rsidRPr="00771115">
        <w:rPr>
          <w:rFonts w:hint="cs"/>
          <w:b/>
          <w:bCs/>
          <w:cs/>
        </w:rPr>
        <w:t>วิธีการวัดและประเมินผล</w:t>
      </w:r>
    </w:p>
    <w:p w:rsidR="00771115" w:rsidRDefault="00771115" w:rsidP="00FE3278">
      <w:pPr>
        <w:tabs>
          <w:tab w:val="left" w:pos="951"/>
        </w:tabs>
        <w:rPr>
          <w:rFonts w:hint="cs"/>
        </w:rPr>
      </w:pPr>
      <w:r w:rsidRPr="00771115">
        <w:t>1.</w:t>
      </w:r>
      <w:r w:rsidR="00335E87">
        <w:rPr>
          <w:rFonts w:hint="cs"/>
          <w:cs/>
        </w:rPr>
        <w:t xml:space="preserve"> </w:t>
      </w:r>
      <w:r>
        <w:rPr>
          <w:rFonts w:hint="cs"/>
          <w:cs/>
        </w:rPr>
        <w:t>ใช้แบบทดสอบที่เป็นมาตรฐานสำหรับการทดสอบย่อยและแบบทดสอบรวม</w:t>
      </w:r>
    </w:p>
    <w:p w:rsidR="00771115" w:rsidRDefault="00771115" w:rsidP="00FE3278">
      <w:pPr>
        <w:tabs>
          <w:tab w:val="left" w:pos="951"/>
        </w:tabs>
        <w:rPr>
          <w:rFonts w:hint="cs"/>
        </w:rPr>
      </w:pPr>
      <w:r>
        <w:t>2.</w:t>
      </w:r>
      <w:r w:rsidR="00335E87">
        <w:t xml:space="preserve"> </w:t>
      </w:r>
      <w:r>
        <w:rPr>
          <w:rFonts w:hint="cs"/>
          <w:cs/>
        </w:rPr>
        <w:t>มีการใช้เทคโนโลยีเพื่อให้การเรียนการสอนเกิดประสิทธิภาพสูงสุด</w:t>
      </w:r>
    </w:p>
    <w:p w:rsidR="00771115" w:rsidRDefault="00771115" w:rsidP="00FE3278">
      <w:pPr>
        <w:tabs>
          <w:tab w:val="left" w:pos="951"/>
        </w:tabs>
        <w:rPr>
          <w:rFonts w:hint="cs"/>
        </w:rPr>
      </w:pPr>
      <w:r>
        <w:t>3.</w:t>
      </w:r>
      <w:r w:rsidR="00335E87">
        <w:t xml:space="preserve"> </w:t>
      </w:r>
      <w:r>
        <w:rPr>
          <w:rFonts w:hint="cs"/>
          <w:cs/>
        </w:rPr>
        <w:t>จัดเก็บแฟ้มสะสมงานของผู้เรียนอย่างเป็นระบบ</w:t>
      </w:r>
    </w:p>
    <w:p w:rsidR="00771115" w:rsidRDefault="00771115" w:rsidP="00FE3278">
      <w:pPr>
        <w:tabs>
          <w:tab w:val="left" w:pos="951"/>
        </w:tabs>
        <w:rPr>
          <w:rFonts w:hint="cs"/>
        </w:rPr>
      </w:pPr>
      <w:r>
        <w:t>4.</w:t>
      </w:r>
      <w:r w:rsidR="00335E87">
        <w:rPr>
          <w:rFonts w:hint="cs"/>
          <w:cs/>
        </w:rPr>
        <w:t xml:space="preserve"> </w:t>
      </w:r>
      <w:r>
        <w:rPr>
          <w:rFonts w:hint="cs"/>
          <w:cs/>
        </w:rPr>
        <w:t>มีวิจัยในชั้นเรียน</w:t>
      </w:r>
    </w:p>
    <w:p w:rsidR="00771115" w:rsidRDefault="00771115" w:rsidP="00FE3278">
      <w:pPr>
        <w:tabs>
          <w:tab w:val="left" w:pos="951"/>
        </w:tabs>
        <w:rPr>
          <w:rFonts w:hint="cs"/>
        </w:rPr>
      </w:pPr>
      <w:r>
        <w:t>5.</w:t>
      </w:r>
      <w:r w:rsidR="00335E87">
        <w:rPr>
          <w:rFonts w:hint="cs"/>
          <w:cs/>
        </w:rPr>
        <w:t xml:space="preserve"> </w:t>
      </w:r>
      <w:r>
        <w:rPr>
          <w:rFonts w:hint="cs"/>
          <w:cs/>
        </w:rPr>
        <w:t>มีการประเมินตามเงื่อนไขที่แปรเปลี่ยนได้</w:t>
      </w:r>
    </w:p>
    <w:p w:rsidR="00771115" w:rsidRDefault="00771115" w:rsidP="00FE3278">
      <w:pPr>
        <w:tabs>
          <w:tab w:val="left" w:pos="951"/>
        </w:tabs>
      </w:pPr>
      <w:r>
        <w:t>6.</w:t>
      </w:r>
      <w:r w:rsidR="00335E87">
        <w:rPr>
          <w:rFonts w:hint="cs"/>
          <w:cs/>
        </w:rPr>
        <w:t xml:space="preserve"> </w:t>
      </w:r>
      <w:r>
        <w:rPr>
          <w:rFonts w:hint="cs"/>
          <w:cs/>
        </w:rPr>
        <w:t>ประเมินเป็นทีมไม่ใช่รายบุคคล</w:t>
      </w:r>
      <w:bookmarkStart w:id="0" w:name="_GoBack"/>
      <w:bookmarkEnd w:id="0"/>
    </w:p>
    <w:p w:rsidR="00335E87" w:rsidRDefault="00A52571" w:rsidP="00FE3278">
      <w:pPr>
        <w:tabs>
          <w:tab w:val="left" w:pos="9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22D3" wp14:editId="3332B7F8">
                <wp:simplePos x="0" y="0"/>
                <wp:positionH relativeFrom="column">
                  <wp:posOffset>-129396</wp:posOffset>
                </wp:positionH>
                <wp:positionV relativeFrom="paragraph">
                  <wp:posOffset>323826</wp:posOffset>
                </wp:positionV>
                <wp:extent cx="6684645" cy="1242204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794" w:rsidRDefault="00335E87" w:rsidP="00A52571">
                            <w:pPr>
                              <w:rPr>
                                <w:rFonts w:hint="cs"/>
                              </w:rPr>
                            </w:pPr>
                            <w:r w:rsidRPr="00335E8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ที่มา</w:t>
                            </w:r>
                          </w:p>
                          <w:p w:rsidR="00380794" w:rsidRDefault="00335E87" w:rsidP="00A52571">
                            <w:pPr>
                              <w:rPr>
                                <w:rFonts w:hint="cs"/>
                              </w:rPr>
                            </w:pPr>
                            <w:r w:rsidRPr="00335E87">
                              <w:rPr>
                                <w:rFonts w:hint="cs"/>
                                <w:cs/>
                              </w:rPr>
                              <w:t>ไสว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35E87">
                              <w:rPr>
                                <w:rFonts w:hint="cs"/>
                                <w:cs/>
                              </w:rPr>
                              <w:t xml:space="preserve"> ฟักข้าว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(</w:t>
                            </w:r>
                            <w:r>
                              <w:t>2558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. </w:t>
                            </w:r>
                            <w:r w:rsidRPr="00380794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ทักษะแห่งศตวรรษที่ </w:t>
                            </w:r>
                            <w:r w:rsidRPr="00380794">
                              <w:rPr>
                                <w:b/>
                                <w:bCs/>
                                <w:u w:val="single"/>
                              </w:rPr>
                              <w:t>21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วันที่ค้นข้อมูล </w:t>
                            </w:r>
                            <w:r>
                              <w:t>21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ตุลาคม </w:t>
                            </w:r>
                            <w:r>
                              <w:t xml:space="preserve">2559, </w:t>
                            </w:r>
                            <w:r w:rsidR="00A52571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จาก มหาวิทยาลัยราช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ภัฏจันทร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เกษม</w:t>
                            </w:r>
                          </w:p>
                          <w:p w:rsidR="00335E87" w:rsidRPr="00380794" w:rsidRDefault="00380794" w:rsidP="00A525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="00335E8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เว็บไซต์</w:t>
                            </w:r>
                            <w:r>
                              <w:t xml:space="preserve"> : http://web.chandra.ac.th</w:t>
                            </w:r>
                            <w:r w:rsidR="00A52571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335E87" w:rsidRDefault="00335E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35E87" w:rsidRPr="00335E87" w:rsidRDefault="00335E8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2pt;margin-top:25.5pt;width:526.3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2KjQIAAJIFAAAOAAAAZHJzL2Uyb0RvYy54bWysVE1vGyEQvVfqf0Dcm7W3Gze1so7cRKkq&#10;RUlUp8oZsxCjAkMBe9f99RnY9UfTXFL1sgvMmxnm8WbOLzqjyUb4oMDWdHwyokRYDo2yTzX98XD9&#10;4YySEJltmAYraroVgV7M3r87b91UlLAC3QhPMIgN09bVdBWjmxZF4CthWDgBJywaJXjDIm79U9F4&#10;1mJ0o4tyNJoULfjGeeAiBDy96o10luNLKXi8kzKISHRN8W4xf33+LtO3mJ2z6ZNnbqX4cA32D7cw&#10;TFlMug91xSIja6/+CmUU9xBAxhMOpgApFRe5BqxmPHpRzWLFnMi1IDnB7WkK/y8sv93ce6KampaU&#10;WGbwiR5EF8kX6EiZ2GldmCJo4RAWOzzGV96dBzxMRXfSm/THcgjakeftntsUjOPhZHJWTapTSjja&#10;xmVVlqMqxSkO7s6H+FWAIWlRU4+Plzllm5sQe+gOkrIF0Kq5VlrnTRKMuNSebBg+tY75khj8D5S2&#10;pMWrfDwd5cAWknsfWdsURmTJDOlS6X2JeRW3WiSMtt+FRMpypa/kZpwLu8+f0QklMdVbHAf84VZv&#10;ce7rQI+cGWzcOxtlwefqc48dKGt+7iiTPR7f5qjutIzdssta2StgCc0WheGhb6zg+LXCx7thId4z&#10;j52EWsDpEO/wIzUg+TCsKFmB//3aecKjwNFKSYudWdPwa828oER/syj9z+OqSq2cN9XppxI3/tiy&#10;PLbYtbkEVMQY55DjeZnwUe+W0oN5xCEyT1nRxCzH3DWNu+Vl7OcFDiEu5vMMwuZ1LN7YheMpdGI5&#10;SfOhe2TeDfqNKP1b2PUwm76QcY9Nnhbm6whSZY0nnntWB/6x8XOXDEMqTZbjfUYdRunsGQAA//8D&#10;AFBLAwQUAAYACAAAACEAq2aoXOIAAAALAQAADwAAAGRycy9kb3ducmV2LnhtbEyPy07DMBBF90j8&#10;gzVIbFDrNGkDCplUCPGQuqPhIXZuPCQR8TiK3ST8Pe4KlqM5uvfcfDubTow0uNYywmoZgSCurG65&#10;RngtHxc3IJxXrFVnmRB+yMG2OD/LVabtxC807n0tQgi7TCE03veZlK5qyCi3tD1x+H3ZwSgfzqGW&#10;elBTCDedjKMolUa1HBoa1dN9Q9X3/mgQPq/qj52bn96mZJP0D89jef2uS8TLi/nuFoSn2f/BcNIP&#10;6lAEp4M9snaiQ1jE0TqgCJtV2HQCoiROQBwQ4nWagixy+X9D8QsAAP//AwBQSwECLQAUAAYACAAA&#10;ACEAtoM4kv4AAADhAQAAEwAAAAAAAAAAAAAAAAAAAAAAW0NvbnRlbnRfVHlwZXNdLnhtbFBLAQIt&#10;ABQABgAIAAAAIQA4/SH/1gAAAJQBAAALAAAAAAAAAAAAAAAAAC8BAABfcmVscy8ucmVsc1BLAQIt&#10;ABQABgAIAAAAIQBuqY2KjQIAAJIFAAAOAAAAAAAAAAAAAAAAAC4CAABkcnMvZTJvRG9jLnhtbFBL&#10;AQItABQABgAIAAAAIQCrZqhc4gAAAAsBAAAPAAAAAAAAAAAAAAAAAOcEAABkcnMvZG93bnJldi54&#10;bWxQSwUGAAAAAAQABADzAAAA9gUAAAAA&#10;" fillcolor="white [3201]" stroked="f" strokeweight=".5pt">
                <v:textbox>
                  <w:txbxContent>
                    <w:p w:rsidR="00380794" w:rsidRDefault="00335E87" w:rsidP="00A52571">
                      <w:pPr>
                        <w:rPr>
                          <w:rFonts w:hint="cs"/>
                        </w:rPr>
                      </w:pPr>
                      <w:r w:rsidRPr="00335E87">
                        <w:rPr>
                          <w:rFonts w:hint="cs"/>
                          <w:b/>
                          <w:bCs/>
                          <w:cs/>
                        </w:rPr>
                        <w:t>ที่มา</w:t>
                      </w:r>
                    </w:p>
                    <w:p w:rsidR="00380794" w:rsidRDefault="00335E87" w:rsidP="00A52571">
                      <w:pPr>
                        <w:rPr>
                          <w:rFonts w:hint="cs"/>
                        </w:rPr>
                      </w:pPr>
                      <w:r w:rsidRPr="00335E87">
                        <w:rPr>
                          <w:rFonts w:hint="cs"/>
                          <w:cs/>
                        </w:rPr>
                        <w:t>ไสว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35E87">
                        <w:rPr>
                          <w:rFonts w:hint="cs"/>
                          <w:cs/>
                        </w:rPr>
                        <w:t xml:space="preserve"> ฟักข้าว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(</w:t>
                      </w:r>
                      <w:r>
                        <w:t>2558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. </w:t>
                      </w:r>
                      <w:r w:rsidRPr="00380794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ทักษะแห่งศตวรรษที่ </w:t>
                      </w:r>
                      <w:r w:rsidRPr="00380794">
                        <w:rPr>
                          <w:b/>
                          <w:bCs/>
                          <w:u w:val="single"/>
                        </w:rPr>
                        <w:t>21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 xml:space="preserve"> วันที่ค้นข้อมูล </w:t>
                      </w:r>
                      <w:r>
                        <w:t>21</w:t>
                      </w:r>
                      <w:r>
                        <w:rPr>
                          <w:rFonts w:hint="cs"/>
                          <w:cs/>
                        </w:rPr>
                        <w:t xml:space="preserve"> ตุลาคม </w:t>
                      </w:r>
                      <w:r>
                        <w:t xml:space="preserve">2559, </w:t>
                      </w:r>
                      <w:r w:rsidR="00A52571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จาก 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ภัฏจันทร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เกษม</w:t>
                      </w:r>
                    </w:p>
                    <w:p w:rsidR="00335E87" w:rsidRPr="00380794" w:rsidRDefault="00380794" w:rsidP="00A525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="00335E8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เว็บไซต์</w:t>
                      </w:r>
                      <w:r>
                        <w:t xml:space="preserve"> : http://web.chandra.ac.th</w:t>
                      </w:r>
                      <w:r w:rsidR="00A52571">
                        <w:rPr>
                          <w:rFonts w:hint="cs"/>
                          <w:cs/>
                        </w:rPr>
                        <w:t xml:space="preserve">                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335E87" w:rsidRDefault="00335E87">
                      <w:pPr>
                        <w:rPr>
                          <w:b/>
                          <w:bCs/>
                        </w:rPr>
                      </w:pPr>
                    </w:p>
                    <w:p w:rsidR="00335E87" w:rsidRPr="00335E87" w:rsidRDefault="00335E8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115">
        <w:t>7.</w:t>
      </w:r>
      <w:r w:rsidR="00335E87">
        <w:t xml:space="preserve"> </w:t>
      </w:r>
      <w:r w:rsidR="00771115">
        <w:rPr>
          <w:rFonts w:hint="cs"/>
          <w:cs/>
        </w:rPr>
        <w:t>ประเมินอย่างเปิดเผยไม่ใช่ความลับ</w:t>
      </w:r>
    </w:p>
    <w:p w:rsidR="00A52571" w:rsidRPr="00771115" w:rsidRDefault="00A52571" w:rsidP="00FE3278">
      <w:pPr>
        <w:tabs>
          <w:tab w:val="left" w:pos="951"/>
        </w:tabs>
        <w:rPr>
          <w:rFonts w:hint="cs"/>
          <w:cs/>
        </w:rPr>
      </w:pPr>
    </w:p>
    <w:p w:rsidR="00771115" w:rsidRPr="00771115" w:rsidRDefault="00771115" w:rsidP="00771115">
      <w:pPr>
        <w:pStyle w:val="a3"/>
        <w:tabs>
          <w:tab w:val="left" w:pos="951"/>
        </w:tabs>
      </w:pPr>
    </w:p>
    <w:sectPr w:rsidR="00771115" w:rsidRPr="0077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E19"/>
    <w:multiLevelType w:val="hybridMultilevel"/>
    <w:tmpl w:val="436A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96"/>
    <w:rsid w:val="00335E87"/>
    <w:rsid w:val="00380794"/>
    <w:rsid w:val="00771115"/>
    <w:rsid w:val="00A52571"/>
    <w:rsid w:val="00CE3596"/>
    <w:rsid w:val="00DC2FD0"/>
    <w:rsid w:val="00F659F6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1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1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PC_NB</dc:creator>
  <cp:lastModifiedBy>PC_NB</cp:lastModifiedBy>
  <cp:revision>1</cp:revision>
  <dcterms:created xsi:type="dcterms:W3CDTF">2016-10-28T04:18:00Z</dcterms:created>
  <dcterms:modified xsi:type="dcterms:W3CDTF">2016-10-28T05:34:00Z</dcterms:modified>
</cp:coreProperties>
</file>