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2" w:rsidRPr="00735D82" w:rsidRDefault="00735D82" w:rsidP="00735D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DilleniaUPC" w:hAnsi="DilleniaUPC" w:cs="DilleniaUPC"/>
          <w:b/>
          <w:bCs/>
          <w:color w:val="504945"/>
          <w:sz w:val="34"/>
          <w:szCs w:val="34"/>
        </w:rPr>
      </w:pPr>
      <w:proofErr w:type="spellStart"/>
      <w:r w:rsidRPr="00735D82">
        <w:rPr>
          <w:rFonts w:ascii="DilleniaUPC" w:hAnsi="DilleniaUPC" w:cs="DilleniaUPC" w:hint="cs"/>
          <w:b/>
          <w:bCs/>
          <w:color w:val="504945"/>
          <w:sz w:val="34"/>
          <w:szCs w:val="34"/>
          <w:cs/>
        </w:rPr>
        <w:t>ข้งเบ้ง</w:t>
      </w:r>
      <w:proofErr w:type="spellEnd"/>
      <w:r w:rsidRPr="00735D82">
        <w:rPr>
          <w:rFonts w:ascii="DilleniaUPC" w:hAnsi="DilleniaUPC" w:cs="DilleniaUPC" w:hint="cs"/>
          <w:b/>
          <w:bCs/>
          <w:color w:val="504945"/>
          <w:sz w:val="34"/>
          <w:szCs w:val="34"/>
          <w:cs/>
        </w:rPr>
        <w:t>สอนเล่าปี่เกี่ยวกับการบริหารเวลา</w:t>
      </w:r>
    </w:p>
    <w:p w:rsidR="00654821" w:rsidRDefault="00654821" w:rsidP="005F0218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  <w:r>
        <w:rPr>
          <w:rFonts w:ascii="DilleniaUPC" w:hAnsi="DilleniaUPC" w:cs="DilleniaUPC" w:hint="cs"/>
          <w:color w:val="504945"/>
          <w:sz w:val="34"/>
          <w:szCs w:val="34"/>
          <w:cs/>
        </w:rPr>
        <w:t>จากการอ่านหนังสือเล่มนี้ได้รับความรู้เกี่ยวกับการการบริเวลาโดยได้แนวทางจาก ขง</w:t>
      </w:r>
      <w:proofErr w:type="spellStart"/>
      <w:r>
        <w:rPr>
          <w:rFonts w:ascii="DilleniaUPC" w:hAnsi="DilleniaUPC" w:cs="DilleniaUPC" w:hint="cs"/>
          <w:color w:val="504945"/>
          <w:sz w:val="34"/>
          <w:szCs w:val="34"/>
          <w:cs/>
        </w:rPr>
        <w:t>เบ้ง</w:t>
      </w:r>
      <w:proofErr w:type="spellEnd"/>
      <w:r>
        <w:rPr>
          <w:rFonts w:ascii="DilleniaUPC" w:hAnsi="DilleniaUPC" w:cs="DilleniaUPC" w:hint="cs"/>
          <w:color w:val="504945"/>
          <w:sz w:val="34"/>
          <w:szCs w:val="34"/>
          <w:cs/>
        </w:rPr>
        <w:t xml:space="preserve"> ซึ่งเป็น</w:t>
      </w:r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มาจา</w:t>
      </w:r>
      <w:proofErr w:type="spellStart"/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กนว</w:t>
      </w:r>
      <w:proofErr w:type="spellEnd"/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นิยาย ซึ่งเมื่ออ่านแล้วสามารถให้แนวคิดในเรื่องของการทำงานเกี่ยวกับการบริหารเวลาได้ และสามารถนำไปประยุกต์ใช้กับการทำงานในชีวิตประจำวันได้ โดยมีเรื่องเล่าดังต่อไปนี้</w:t>
      </w:r>
    </w:p>
    <w:p w:rsidR="001A7FB7" w:rsidRDefault="00735D82" w:rsidP="005F0218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thaiDistribute"/>
        <w:textAlignment w:val="baseline"/>
        <w:rPr>
          <w:rStyle w:val="a4"/>
          <w:rFonts w:ascii="DilleniaUPC" w:hAnsi="DilleniaUPC" w:cs="DilleniaUPC" w:hint="cs"/>
          <w:b w:val="0"/>
          <w:bCs w:val="0"/>
          <w:color w:val="1C1C1C"/>
          <w:sz w:val="34"/>
          <w:szCs w:val="34"/>
          <w:bdr w:val="none" w:sz="0" w:space="0" w:color="auto" w:frame="1"/>
        </w:rPr>
      </w:pP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ครั้งหนึ่งเล่าปี่ขอขง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ให้แนะนำวิธีสร้างตนให้เป็นมหาเศรษฐีแห่งดินแดน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 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ว่างานใหญ่เช่นนี้ต้องวางแผนและรู้จักบริหารเวลาอย่างมีประสิทธิภาพ</w:t>
      </w:r>
      <w:r>
        <w:rPr>
          <w:rFonts w:ascii="DilleniaUPC" w:hAnsi="DilleniaUPC" w:cs="DilleniaUPC" w:hint="cs"/>
          <w:color w:val="504945"/>
          <w:sz w:val="34"/>
          <w:szCs w:val="34"/>
          <w:cs/>
        </w:rPr>
        <w:t xml:space="preserve">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เล่าปี่กล่าวว่า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="005F0218">
        <w:rPr>
          <w:rFonts w:ascii="DilleniaUPC" w:hAnsi="DilleniaUPC" w:cs="DilleniaUPC"/>
          <w:color w:val="504945"/>
          <w:sz w:val="34"/>
          <w:szCs w:val="34"/>
          <w:cs/>
        </w:rPr>
        <w:t>ข้า เห็นด้วยในหลักการแต่ทว่าข้า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มีงานมากมายที่ต้องทำทุกวันจนเวียนเกล้าเวียนศีรษะ ไม่เคยมีเวลาพอที่จะจัดการทุกสิ่งทุกอย่างได้เลย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“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ขงเบ้งบอกลูกน้องให้ไปเตรียมก้อนหิน ก้อนกรวด ก้อนทราย และน้ำจำนวนหนึ่งพร้อมถังเหล็กใหญ่หนึ่งใบเล่าปี่ถามด้วยความแปลกใจ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ท่านเตรียมสิ่งเหล่านี้ไว้เพื่ออะไร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”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ยิ้มอย่างมีเลศนัยพร้อมกับตอบด้วยคำถามว่า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“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ท่านบริหารเวลาด้วยวิธีใด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”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เล่าปี่ตอบว่า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="005F0218">
        <w:rPr>
          <w:rFonts w:ascii="DilleniaUPC" w:hAnsi="DilleniaUPC" w:cs="DilleniaUPC"/>
          <w:color w:val="504945"/>
          <w:sz w:val="34"/>
          <w:szCs w:val="34"/>
          <w:cs/>
        </w:rPr>
        <w:t>ข้าเคยคิดว่าข้า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มีเทคนิคที่</w:t>
      </w:r>
      <w:r w:rsidR="005F0218">
        <w:rPr>
          <w:rFonts w:ascii="DilleniaUPC" w:hAnsi="DilleniaUPC" w:cs="DilleniaUPC"/>
          <w:color w:val="504945"/>
          <w:sz w:val="34"/>
          <w:szCs w:val="34"/>
          <w:cs/>
        </w:rPr>
        <w:t>ดีอยู่แล้วคือใช้วิธีมอบหมาย ข้า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มีผู้ช่วยอยู่รอบด้านตั้งแต่กวนอู เตียว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หุย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 เจ้า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หยุน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 ฯลฯ ซึ่งช่วยแบ่งเบาภาระหน้าที่ด้านต่างๆ แต่งานทั้งหลายก็ยังพันกันอีนุงตุงนัง ไม่สามารถปรับให้มีประสิทธิภาพและประสิทธิผลดีขึ้นได้ เดิมข้าฯคิดว่าข้าฯ คือ แมลงวันไม่มีหัวอยู่ตัวเดียว แต่หลังการใช้ระบบมอบหมายงานกลับกลายเป็นว่า ปัจจุบันมีแมลงวันหัวขาดเป็นฝูง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”</w:t>
      </w:r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 xml:space="preserve">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ฟังแล้วจึงเริ่มอธิบายว่า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เทคนิคการบริหารเวลาสามารถแบ่งเป็นสูง กลาง และต่ำ สามขั้น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ขั้นต่ำเน้นการใช้เศษกระดาษบันทึก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ขั้นกลางเน้นการใช้แผนดำเนินงาน และตารางโปรแกรมประจำวันซึ่งสะท้อนความสำคัญของการวางแผน ส่วนขั้นสูงเน้นการจัดการโดยแบ่งแยกประเภทของหน้าที่การงานตามดีกรีความสำคัญของงาน เพื่อพิจารณาลำดับความเร่งด่วนในการจัดการงานดังกล่าว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ทั้งสามขั้นต่างมีเรื่องการมอบหมายงานเกี่ยวข้องอยู่ด้วยตามความต้องการของปริมาณและลักษณะเฉพาะของงานแต่ละชิ้น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”</w:t>
      </w:r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 xml:space="preserve">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เล่าปี่สารภาพว่า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หากพิจารณาตามการแบ่งขั้</w:t>
      </w:r>
      <w:r w:rsidR="005F0218">
        <w:rPr>
          <w:rFonts w:ascii="DilleniaUPC" w:hAnsi="DilleniaUPC" w:cs="DilleniaUPC"/>
          <w:color w:val="504945"/>
          <w:sz w:val="34"/>
          <w:szCs w:val="34"/>
          <w:cs/>
        </w:rPr>
        <w:t>นของเทคนิคการบริหารเวลาแล้ว ข้า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 ยอมรับว่าวิธีของข้าฯอยู่ที่ขั้นต่ำ เพราะใช้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แค่สลิป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บันทึก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”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ชี้ไปที่ถังเหล็กกับกองวัสดุที่ผู้ช่วยได้เตรียมไว้มุมห้องพร้อมกล่าวว่า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คำตอบของการบริหารขั้นสูงอยู่ในถังเหล็กใบใหญ่นี่แหละ!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ความจุของถังใบนี้ เปรียบเสมือนขีดความสามารถของคนคนหนึ่งในช่วงเวลาหนึ่ง ก้อนกรวดเปรียบได้กับงานที่สำคัญและเร่งด่วน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ก้อนหินคือภาระที่สำคัญแต่ไม่เร่งด่วน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เม็ดทรายเปรียบได้กับภาระที่เร่งด่วนแต่ไม่สำคัญ และน้ำคือหน้าที่ที่ไม่สำคัญและไม่เร่งด่วน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”     </w:t>
      </w:r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>จากนั้นขง</w:t>
      </w:r>
      <w:proofErr w:type="spellStart"/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>เบ้ง</w:t>
      </w:r>
      <w:proofErr w:type="spellEnd"/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>ก็ได้ถามเล่าปี่ถึงการบรรจุ กองวัสดุดังกล่าวลงถัง จากนั้นขง</w:t>
      </w:r>
      <w:proofErr w:type="spellStart"/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>เบ้ง</w:t>
      </w:r>
      <w:proofErr w:type="spellEnd"/>
      <w:r w:rsidR="005F0218">
        <w:rPr>
          <w:rFonts w:ascii="DilleniaUPC" w:hAnsi="DilleniaUPC" w:cs="DilleniaUPC" w:hint="cs"/>
          <w:color w:val="504945"/>
          <w:sz w:val="34"/>
          <w:szCs w:val="34"/>
          <w:cs/>
        </w:rPr>
        <w:t>จรึง</w:t>
      </w:r>
      <w:r w:rsidR="005F0218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เปลี่ยนวิธีบรรจุใหม่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="005F0218">
        <w:rPr>
          <w:rFonts w:ascii="DilleniaUPC" w:hAnsi="DilleniaUPC" w:cs="DilleniaUPC"/>
          <w:color w:val="504945"/>
          <w:sz w:val="34"/>
          <w:szCs w:val="34"/>
        </w:rPr>
        <w:t>  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ถามต่อพลางใส่ก้อนหินทีละก้อนเข้าไปในถังก่อนจนใส่ไม่ได้แล้วจึงถามเล่าปี่อีกว่า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  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ตอนนี้ถังเหล็กเต็มแล้วจะใส่ลงไปอีกไม่ได้ใช่ไหม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>?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”  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ซึ่งเล่าปี่ตอบว่า </w:t>
      </w:r>
      <w:proofErr w:type="gramStart"/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ใช่</w:t>
      </w:r>
      <w:proofErr w:type="gram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จริงหรือ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 ? ” 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ถามแล้วหยิบก้อนกรวดใส่เข้าไปข้างบนถังแล้วเขย่าให้ก้อนกรวดตกลงไปในถังจนหมด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  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บัดนี้ถังเหล็กใบนี้ใส่อะไรลงไปอีกได้หรือไม่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>?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”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พูดพลางเทเม็ดทรายลงไปจนหมด</w:t>
      </w:r>
      <w:r w:rsidR="0086398A">
        <w:rPr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แล้วทีนี้ล่ะ ใส่อะไรลงไปอีกได้ไหม </w:t>
      </w:r>
      <w:r w:rsidR="0086398A">
        <w:rPr>
          <w:rFonts w:ascii="DilleniaUPC" w:hAnsi="DilleniaUPC" w:cs="DilleniaUPC"/>
          <w:color w:val="504945"/>
          <w:sz w:val="34"/>
          <w:szCs w:val="34"/>
        </w:rPr>
        <w:t>? ” 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ถามต่อ แต่ก่อนที่เล่าปี่มีโอกาสตอบ 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ก็ตักน้ำที่เตรียมไว้ใส่ลงไปในถังเหล็กอีกจนหมด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  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 xml:space="preserve">ตอนนี้ท่านเข้าใจความหมายของการทดลองนี้หรือยัง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>?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”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เล่าปี่ตอบว่า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 xml:space="preserve">“ 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เข้าใจแล้ว นี่คือสิ่งที่ท่านกล่าวถึงเมื่อสักครู่เกี่ยวกับการจัดการแบบแยกประเภทและเลือกการจัดการก่อนหลังใช่ไหม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? ”</w:t>
      </w:r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ขง</w:t>
      </w:r>
      <w:proofErr w:type="spellStart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>เบ้ง</w:t>
      </w:r>
      <w:proofErr w:type="spellEnd"/>
      <w:r w:rsidRPr="00735D82">
        <w:rPr>
          <w:rFonts w:ascii="DilleniaUPC" w:hAnsi="DilleniaUPC" w:cs="DilleniaUPC"/>
          <w:color w:val="504945"/>
          <w:sz w:val="34"/>
          <w:szCs w:val="34"/>
          <w:cs/>
        </w:rPr>
        <w:t xml:space="preserve">ตอบว่า </w:t>
      </w:r>
      <w:r w:rsidRPr="00735D82">
        <w:rPr>
          <w:rFonts w:ascii="DilleniaUPC" w:hAnsi="DilleniaUPC" w:cs="DilleniaUPC"/>
          <w:color w:val="504945"/>
          <w:sz w:val="34"/>
          <w:szCs w:val="34"/>
        </w:rPr>
        <w:t>“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ใช่แล้ว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การทดลองชี้ให้เห็นว่าหากถังเหล็กเติมเต็มด้วยก้อนกรวด ทราย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และน้ำ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ก็คงไม่มีโอกาสใส่ก้อนหินลงไปได้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>แต่ถ้าใส่ก้อนหินลงไปก่อน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</w:rPr>
        <w:t xml:space="preserve">  </w:t>
      </w: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t xml:space="preserve">ในถังยังมีเนื้อที่ที่จะใส่สิ่งอื่นๆเข้าไปได้อีก </w:t>
      </w:r>
    </w:p>
    <w:p w:rsidR="00735D82" w:rsidRPr="00091C1E" w:rsidRDefault="00735D82" w:rsidP="005F0218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  <w:cs/>
        </w:rPr>
      </w:pPr>
      <w:r w:rsidRPr="00735D82">
        <w:rPr>
          <w:rStyle w:val="a4"/>
          <w:rFonts w:ascii="DilleniaUPC" w:hAnsi="DilleniaUPC" w:cs="DilleniaUPC"/>
          <w:b w:val="0"/>
          <w:bCs w:val="0"/>
          <w:color w:val="1C1C1C"/>
          <w:sz w:val="34"/>
          <w:szCs w:val="34"/>
          <w:bdr w:val="none" w:sz="0" w:space="0" w:color="auto" w:frame="1"/>
          <w:cs/>
        </w:rPr>
        <w:lastRenderedPageBreak/>
        <w:t>ดังนั้น การบริหารเวลาที่ได้ผลต้องดูว่า อะไรคือก้อนหิน อะไรคือก้อนกรวด เม็ดทรายและน้ำ และไม่ว่าจะเป็นประการใดก็ต้องใส่ก้อนหินลงไปในถังเป็นอันดับแรก</w:t>
      </w:r>
      <w:r w:rsidRPr="00735D82">
        <w:rPr>
          <w:rStyle w:val="apple-converted-space"/>
          <w:rFonts w:ascii="DilleniaUPC" w:hAnsi="DilleniaUPC" w:cs="DilleniaUPC"/>
          <w:color w:val="504945"/>
          <w:sz w:val="34"/>
          <w:szCs w:val="34"/>
        </w:rPr>
        <w:t> </w:t>
      </w:r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เปรียบเสมือนการทำงานเราควรมีการวางแผน และแยกประเภทของงานให้เป็น 3 ระดับดังเช่น</w:t>
      </w:r>
      <w:proofErr w:type="spellStart"/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ในนว</w:t>
      </w:r>
      <w:proofErr w:type="spellEnd"/>
      <w:r w:rsidR="00091C1E">
        <w:rPr>
          <w:rFonts w:ascii="DilleniaUPC" w:hAnsi="DilleniaUPC" w:cs="DilleniaUPC" w:hint="cs"/>
          <w:color w:val="504945"/>
          <w:sz w:val="34"/>
          <w:szCs w:val="34"/>
          <w:cs/>
        </w:rPr>
        <w:t>นิยาย</w:t>
      </w:r>
      <w:r w:rsidR="00CA7A34">
        <w:rPr>
          <w:rFonts w:ascii="DilleniaUPC" w:hAnsi="DilleniaUPC" w:cs="DilleniaUPC" w:hint="cs"/>
          <w:color w:val="504945"/>
          <w:sz w:val="34"/>
          <w:szCs w:val="34"/>
          <w:cs/>
        </w:rPr>
        <w:t>ของขง</w:t>
      </w:r>
      <w:proofErr w:type="spellStart"/>
      <w:r w:rsidR="00CA7A34">
        <w:rPr>
          <w:rFonts w:ascii="DilleniaUPC" w:hAnsi="DilleniaUPC" w:cs="DilleniaUPC" w:hint="cs"/>
          <w:color w:val="504945"/>
          <w:sz w:val="34"/>
          <w:szCs w:val="34"/>
          <w:cs/>
        </w:rPr>
        <w:t>เบ้ง</w:t>
      </w:r>
      <w:proofErr w:type="spellEnd"/>
      <w:r w:rsidR="00CA7A34">
        <w:rPr>
          <w:rFonts w:ascii="DilleniaUPC" w:hAnsi="DilleniaUPC" w:cs="DilleniaUPC" w:hint="cs"/>
          <w:color w:val="504945"/>
          <w:sz w:val="34"/>
          <w:szCs w:val="34"/>
          <w:cs/>
        </w:rPr>
        <w:t>กับเล่าปี่</w:t>
      </w:r>
    </w:p>
    <w:p w:rsidR="0086398A" w:rsidRPr="00735D82" w:rsidRDefault="0086398A" w:rsidP="005F0218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thaiDistribute"/>
        <w:textAlignment w:val="baseline"/>
        <w:rPr>
          <w:rFonts w:ascii="DilleniaUPC" w:hAnsi="DilleniaUPC" w:cs="DilleniaUPC"/>
          <w:color w:val="504945"/>
          <w:sz w:val="34"/>
          <w:szCs w:val="34"/>
        </w:rPr>
      </w:pPr>
    </w:p>
    <w:p w:rsidR="0086398A" w:rsidRDefault="0086398A" w:rsidP="0086398A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rFonts w:ascii="DilleniaUPC" w:hAnsi="DilleniaUPC" w:cs="DilleniaUPC"/>
          <w:color w:val="504945"/>
          <w:sz w:val="34"/>
          <w:szCs w:val="34"/>
        </w:rPr>
      </w:pPr>
      <w:r>
        <w:rPr>
          <w:rFonts w:ascii="DilleniaUPC" w:hAnsi="DilleniaUPC" w:cs="DilleniaUPC" w:hint="cs"/>
          <w:color w:val="504945"/>
          <w:sz w:val="34"/>
          <w:szCs w:val="34"/>
          <w:cs/>
        </w:rPr>
        <w:t>อ้างอิง.  ประเภทการตลาด-ธุรกิจ</w:t>
      </w:r>
      <w:r>
        <w:rPr>
          <w:rFonts w:ascii="DilleniaUPC" w:hAnsi="DilleniaUPC" w:cs="DilleniaUPC"/>
          <w:color w:val="504945"/>
          <w:sz w:val="34"/>
          <w:szCs w:val="34"/>
        </w:rPr>
        <w:t xml:space="preserve"> </w:t>
      </w:r>
      <w:r>
        <w:rPr>
          <w:rFonts w:ascii="DilleniaUPC" w:hAnsi="DilleniaUPC" w:cs="DilleniaUPC" w:hint="cs"/>
          <w:color w:val="504945"/>
          <w:sz w:val="34"/>
          <w:szCs w:val="34"/>
          <w:cs/>
        </w:rPr>
        <w:t>เขียนโดยสารสิน วีระผล</w:t>
      </w:r>
    </w:p>
    <w:p w:rsidR="00CA7A34" w:rsidRPr="00CA7A34" w:rsidRDefault="00CA7A34" w:rsidP="0086398A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rFonts w:ascii="DilleniaUPC" w:hAnsi="DilleniaUPC" w:cs="DilleniaUPC" w:hint="cs"/>
          <w:i/>
          <w:iCs/>
          <w:color w:val="504945"/>
          <w:sz w:val="34"/>
          <w:szCs w:val="34"/>
          <w:cs/>
        </w:rPr>
      </w:pPr>
      <w:r>
        <w:rPr>
          <w:rFonts w:ascii="DilleniaUPC" w:hAnsi="DilleniaUPC" w:cs="DilleniaUPC" w:hint="cs"/>
          <w:color w:val="504945"/>
          <w:sz w:val="34"/>
          <w:szCs w:val="34"/>
          <w:cs/>
        </w:rPr>
        <w:t>อ.ปิยนุช  คง</w:t>
      </w:r>
      <w:proofErr w:type="spellStart"/>
      <w:r>
        <w:rPr>
          <w:rFonts w:ascii="DilleniaUPC" w:hAnsi="DilleniaUPC" w:cs="DilleniaUPC" w:hint="cs"/>
          <w:color w:val="504945"/>
          <w:sz w:val="34"/>
          <w:szCs w:val="34"/>
          <w:cs/>
        </w:rPr>
        <w:t>มุณี</w:t>
      </w:r>
      <w:proofErr w:type="spellEnd"/>
      <w:r>
        <w:rPr>
          <w:rFonts w:ascii="DilleniaUPC" w:hAnsi="DilleniaUPC" w:cs="DilleniaUPC" w:hint="cs"/>
          <w:color w:val="504945"/>
          <w:sz w:val="34"/>
          <w:szCs w:val="34"/>
          <w:cs/>
        </w:rPr>
        <w:t xml:space="preserve"> สาขาวิชาการตลาด</w:t>
      </w:r>
    </w:p>
    <w:p w:rsidR="0086398A" w:rsidRDefault="0086398A" w:rsidP="0086398A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rFonts w:ascii="DilleniaUPC" w:hAnsi="DilleniaUPC" w:cs="DilleniaUPC"/>
          <w:color w:val="504945"/>
          <w:sz w:val="34"/>
          <w:szCs w:val="34"/>
          <w:cs/>
        </w:rPr>
      </w:pPr>
    </w:p>
    <w:p w:rsidR="0086398A" w:rsidRDefault="0086398A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1A7FB7" w:rsidRDefault="001A7FB7" w:rsidP="00735D82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textAlignment w:val="baseline"/>
        <w:rPr>
          <w:rFonts w:ascii="DilleniaUPC" w:hAnsi="DilleniaUPC" w:cs="DilleniaUPC" w:hint="cs"/>
          <w:color w:val="504945"/>
          <w:sz w:val="34"/>
          <w:szCs w:val="34"/>
        </w:rPr>
      </w:pPr>
    </w:p>
    <w:p w:rsidR="00477114" w:rsidRPr="00735D82" w:rsidRDefault="00477114" w:rsidP="00735D82">
      <w:pPr>
        <w:jc w:val="thaiDistribute"/>
        <w:rPr>
          <w:rFonts w:ascii="DilleniaUPC" w:hAnsi="DilleniaUPC" w:cs="DilleniaUPC"/>
          <w:sz w:val="34"/>
          <w:szCs w:val="34"/>
        </w:rPr>
      </w:pPr>
      <w:bookmarkStart w:id="0" w:name="_GoBack"/>
      <w:bookmarkEnd w:id="0"/>
    </w:p>
    <w:sectPr w:rsidR="00477114" w:rsidRPr="00735D82" w:rsidSect="0086398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82"/>
    <w:rsid w:val="00091C1E"/>
    <w:rsid w:val="001A7FB7"/>
    <w:rsid w:val="00477114"/>
    <w:rsid w:val="005F0218"/>
    <w:rsid w:val="00654821"/>
    <w:rsid w:val="00735D82"/>
    <w:rsid w:val="0086398A"/>
    <w:rsid w:val="00CA7A34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35D82"/>
    <w:rPr>
      <w:b/>
      <w:bCs/>
    </w:rPr>
  </w:style>
  <w:style w:type="character" w:customStyle="1" w:styleId="apple-converted-space">
    <w:name w:val="apple-converted-space"/>
    <w:basedOn w:val="a0"/>
    <w:rsid w:val="0073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35D82"/>
    <w:rPr>
      <w:b/>
      <w:bCs/>
    </w:rPr>
  </w:style>
  <w:style w:type="character" w:customStyle="1" w:styleId="apple-converted-space">
    <w:name w:val="apple-converted-space"/>
    <w:basedOn w:val="a0"/>
    <w:rsid w:val="0073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anweiei</dc:creator>
  <cp:lastModifiedBy>anweiei</cp:lastModifiedBy>
  <cp:revision>3</cp:revision>
  <cp:lastPrinted>2015-04-23T02:23:00Z</cp:lastPrinted>
  <dcterms:created xsi:type="dcterms:W3CDTF">2015-04-09T02:41:00Z</dcterms:created>
  <dcterms:modified xsi:type="dcterms:W3CDTF">2015-04-23T02:26:00Z</dcterms:modified>
</cp:coreProperties>
</file>