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04" w:rsidRDefault="00424404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b/>
          <w:bCs/>
          <w:color w:val="FA0A00"/>
          <w:sz w:val="19"/>
        </w:rPr>
      </w:pPr>
      <w:r>
        <w:rPr>
          <w:rFonts w:ascii="Tahoma" w:eastAsia="Times New Roman" w:hAnsi="Tahoma" w:cs="Tahoma" w:hint="cs"/>
          <w:b/>
          <w:bCs/>
          <w:color w:val="FA0A00"/>
          <w:sz w:val="19"/>
          <w:cs/>
        </w:rPr>
        <w:t xml:space="preserve">                 ทำไมผู้ปกครองจึงไม่อยากให้ลูกเรียนสายอาชีพ ผู้บริหารและคุณครูต้องรีบแก้ไข</w:t>
      </w:r>
    </w:p>
    <w:p w:rsidR="00424404" w:rsidRDefault="00424404" w:rsidP="00B54490">
      <w:pPr>
        <w:spacing w:before="100" w:beforeAutospacing="1" w:after="100" w:afterAutospacing="1" w:line="330" w:lineRule="atLeast"/>
        <w:rPr>
          <w:rFonts w:ascii="Tahoma" w:eastAsia="Times New Roman" w:hAnsi="Tahoma" w:cs="Tahoma" w:hint="cs"/>
          <w:b/>
          <w:bCs/>
          <w:color w:val="FA0A00"/>
          <w:sz w:val="19"/>
          <w:cs/>
        </w:rPr>
      </w:pPr>
      <w:r>
        <w:rPr>
          <w:rFonts w:ascii="Tahoma" w:eastAsia="Times New Roman" w:hAnsi="Tahoma" w:cs="Tahoma"/>
          <w:b/>
          <w:bCs/>
          <w:color w:val="FA0A00"/>
          <w:sz w:val="19"/>
        </w:rPr>
        <w:t xml:space="preserve">                        </w:t>
      </w:r>
      <w:r>
        <w:rPr>
          <w:rFonts w:ascii="Tahoma" w:eastAsia="Times New Roman" w:hAnsi="Tahoma" w:cs="Tahoma" w:hint="cs"/>
          <w:b/>
          <w:bCs/>
          <w:color w:val="FA0A00"/>
          <w:sz w:val="19"/>
          <w:cs/>
        </w:rPr>
        <w:t>สายอาชีวศึกษาเรียนอะไร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b/>
          <w:bCs/>
          <w:color w:val="FA0A00"/>
          <w:sz w:val="19"/>
          <w:cs/>
        </w:rPr>
        <w:t>การศึกษาต่อสายอาชีวศึกษา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นักเรียนที่จบการศึกษาระดับมัธยมศึกษาปีที่ </w:t>
      </w: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3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แล้วมีทางเลือกในการศึกษาต่อทางด้านสายอาชีพอีกทางหนึ่ง นั่นก็คือศึกษาต่อในโรงเรียนอาชีวศึกษา ซึ่งใช้เวลาในการศึกษาตามหลักสูตรประกาศนียบัตรวิชาชีพ (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ปวช.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) </w:t>
      </w: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3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ปี โดยสำนักงานคณะกรรมการการอาชีวศึกษา มีหน้าที่โดยตรงในการจัดการศึกษาวิชาชีพ เพื่อพัฒนากำลังคนระดับกึ่งฝีมือ ระดับฝีมือและระดับผู้ชำนาญการเฉพาะสาขาวิชาชีพ (ระดับเทคนิค) ให้สอดคล้องกับตลาดแรงงาน สภาพเศรษฐกิจ สังคม วัฒนธรรม เทคโนโลยีและสิ่งแวดล้อม สามารถเป็นผู้ปฏิบัติงานหัวหน้างานหรือเป็นผู้ประกอบการ และการประกอบอาชีพอิสระได้โดยเน้นการแก้ปัญหาสร้างองค์ความรู้ในอาชีพ มีบุคลิกภาพ คุณธรรมและเจตคติที่ดี หลังจากศึกษาจบแล้วสามารถศึกษาต่อในระดับประกาศนียบัตรวิชาชีพชั้นสูง (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ปวส.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) อีก </w:t>
      </w: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2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ปี หรืออาจจะศึกษาต่อในระดับปริญญาตรี </w:t>
      </w: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4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ปีก็ได้เช่นกัน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> 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>
        <w:rPr>
          <w:rFonts w:ascii="Tahoma" w:eastAsia="Times New Roman" w:hAnsi="Tahoma" w:cs="Tahoma"/>
          <w:noProof/>
          <w:color w:val="202020"/>
          <w:sz w:val="19"/>
          <w:szCs w:val="19"/>
        </w:rPr>
        <w:drawing>
          <wp:inline distT="0" distB="0" distL="0" distR="0">
            <wp:extent cx="228600" cy="228600"/>
            <wp:effectExtent l="19050" t="0" r="0" b="0"/>
            <wp:docPr id="1" name="Picture 1" descr="http://www.trueplookpanya.com/data/product/uploads/other3/icon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eplookpanya.com/data/product/uploads/other3/icon_tre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490">
        <w:rPr>
          <w:rFonts w:ascii="Tahoma" w:eastAsia="Times New Roman" w:hAnsi="Tahoma" w:cs="Tahoma"/>
          <w:b/>
          <w:bCs/>
          <w:color w:val="FA0A00"/>
          <w:sz w:val="19"/>
          <w:cs/>
        </w:rPr>
        <w:t>หลักสูตรการศึกษา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เปิดการศึกษาในประเภทวิชาต่างๆ ดังต่อไปนี้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 xml:space="preserve">1.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ประเภทวิชาอุตสาหกรรม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สาขาวิชาเครื่องกล แบ่งออกเป็น สาขางานยานยนต์ เครื่องกลอุตสาหกรรม เครื่องกลเรือ เครื่องกลเกษตร</w:t>
      </w:r>
      <w:proofErr w:type="gramStart"/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ตัวถังและสีรถยนต์</w:t>
      </w:r>
      <w:proofErr w:type="gramEnd"/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1.2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สาขาวิชาเครื่องมือกลและซ่อมบำรุง แบ่งออกเป็น สาขางานเครื่องมือกล ซ่อมบำรุงเครื่องจักรกล เขียนแบบเครื่องกล ชิ้นส่วนเครื่องจักรกลเกษตร แม่พิมพ์พลาสติก แม่พิมพ์โลหะ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1.3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สาขาวิชาโลหะการแบ่งออกเป็น สาขางานเชื่อมโลหะ อุตสาหกรรมต่อตัวถังรถโดยสาร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1.4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สาขาวิชาไฟฟ้าและอิเล็กทรอนิกส์ แบ่งออกเป็น สาขางานไฟฟ้ากำลัง อิเล็กทรอนิกส์ โทรคมนาคม 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เมค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คาทรอนิกส์ เทคนิคคอมพิวเตอร์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1.5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สาขาวิชาการก่อสร้างแบ่งออกเป็น สาขางานก่อสร้าง โยธา สถาปัตยกรรม เครื่องเรือนและการตกแต่งภายใน สำรวจ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1.6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สาขาวิชาการพิมพ์ แบ่งออกเป็น สาขางานการพิมพ์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1.7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สาขาวิชาแว่นตาและเลนส์ แบ่งออกเป็น สาขางานแว่นตาและเลนส์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1.8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สาขาวิชาการต่อเรือ แบ่งออกเป็น สาขางานต่อเรือโลหะ ต่อเรือไม้ ต่อเรือไฟ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เบอร์กล๊าส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 นา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วาสถาปัตย์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 ซ่อมบำรุงเรือ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lastRenderedPageBreak/>
        <w:t xml:space="preserve">                1.9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สาขาวิชาผลิตภัณฑ์ยาง แบ่งออกเป็น สาขางานผลิตภัณฑ์ยาง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 xml:space="preserve">2.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ประเภทวิชาพณิชยก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รรม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/บริหารธุรกิจ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2.1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พณิชย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การแบ่งออกเป็น สาขางานการบัญชี การขาย การเลขานุการ คอมพิวเตอร์ธุรกิจ ธุรกิจค้าปลีก ธุรกิจสถานพยาบาล การประชาสัมพันธ์ ภาษาต่างประเทศ งานสำนักงานสำหรับผู้พิการทางสายตา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2.1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สาขาวิชาธุรกิจบริการ แบ่งออกเป็น สาขางานการจัดการความปลอดภัย การจัดการความสะอาด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>3.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ประเภทวิชาศิลปกรรม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3.1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สาขาวิชาศิลปกรรมแบ่งออกเป็น สาขางาน วิจิตรศิลป์ การออกแบบ ศิลปหัตถกรรม อุตสาหกรรมเครื่องหนัง เครื่องเคลือบดินเผา เทคโนโลยีการถ่ายภาพฯ เครื่อง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ประดับอัญ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มณี ช่างทองหลวง เทคโนโลยีศิลปกรรม การพิมพ์สกรีน คอมพิวเตอร์กราฟิก ศิลปหัตถกรรมโลหะ รูปพรรณและเครื่องประดับ ดนตรีสากล เทคโนโลยีนิเทศศิลป์ ช่างทันตก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รรม</w:t>
      </w:r>
      <w:proofErr w:type="spellEnd"/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 xml:space="preserve">4.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วิชาคหกร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รม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4.1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สาขาวิชาผ้าและเครื่องแต่งกายแบ่งออกเป็น สาขางาน ผลิตและตกแต่งสิ่งทอ ออกแบบเสื้อผ้า ตัดเย็บเสื้อผ้า อุตสาหกรรมเสื้อผ้า ธุรกิจเสื้อผ้า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4.2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สาขาวิชาอาหารและโภชนาการแบ่งออกเป็น สาขางาน อาหารและโภชนาการ แปรรูปอาหาร ธุรกิจอาหาร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4.3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วิชาคหกร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รมศาสตร์แบ่งออกเป็น สาขางาน 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คหกรรม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การผลิต 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คหกรรม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การบริการ 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ธุรกิจคหกร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รม 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คหกรรม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เพื่อการโรงแรม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4.4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สาขาวิชาเสริมสวยแบ่งออกเป็น สาขางาน เสริมสวย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 xml:space="preserve">5.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ประเภทวิชาเกษตรกรรม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5.1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 xml:space="preserve">สาขาวิชาเกษตรศาสตร์แบ่งออกเป็น สาขางาน พืชศาสตร์ 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สัตว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ศาสตร์ อุตสาหกรรมเกษตร ช่างเกษตร เกษตรทั่วไป การประมง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 xml:space="preserve">6.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ประเภทวิชาประมง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6.1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สาขาวิชาเพาะเลี้ยงสัตว์น้ำ แบ่งออกเป็น สาขางาน เพาะเลี้ยงสัตว์น้ำ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6.2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สาขาวิชาแปรรูปสัตว์น้ำ แบ่งออกเป็น สาขางาน แปรรูปสัตว์น้ำ การผลิต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ซู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ริมิและผลิตภัณฑ์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6.3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สาขาวิชาประมงทะเล แบ่งออกเป็น สาขางาน ประมงทะเล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 xml:space="preserve">7.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ประเภทวิชาอุตสาหกรรมท่องเที่ยว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7.1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สาขาวิชาการโรงแรมและการท่องเที่ยว แบ่งออกเป็น สาขางาน การโรงแรม การท่องเที่ยว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lastRenderedPageBreak/>
        <w:t xml:space="preserve">8.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ประเภทวิชาอุตสาหกรรมสิ่งทอ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8.1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สาขาวิชาเทคโนโลยีสิ่งทอ แบ่งออกเป็น สาขางาน เทคโนโลยีสิ่งทอ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8.2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สาขาวิชาเคมีสิ่งทอ แบ่งออกเป็น สาขางาน เคมีสิ่งทอ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8.3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สาขาวิชาอุตสาหกรรมเสื้อผ้าสำเร็จรูป แบ่งออกเป็น สาขางาน อุตสาหกรรมเสื้อผ้าสำเร็จรูป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 xml:space="preserve">9.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ประเภทวิชาเทคโนโลยีสารสนเทศและการสื่อสาร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9.1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สาขาวิชาเทคโนโลยีสารสนเทศ แบ่งออกเป็น สาขางาน เทคโนโลยีสารสนเทศ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9.2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สาขาวิชาเทคโนโลยีระบบเสียง แบ่งออกเป็น สาขางาน เทคโนโลยีระบบเสียง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 xml:space="preserve">10.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หลักสูตรประกาศนียบัตรครูเทคนิคชั้นสูง (</w:t>
      </w:r>
      <w:proofErr w:type="spellStart"/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>ปทส.</w:t>
      </w:r>
      <w:proofErr w:type="spellEnd"/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  <w:cs/>
        </w:rPr>
        <w:t xml:space="preserve">) </w:t>
      </w:r>
      <w:r w:rsidRPr="00B54490">
        <w:rPr>
          <w:rFonts w:ascii="Tahoma" w:eastAsia="Times New Roman" w:hAnsi="Tahoma" w:cs="Tahoma"/>
          <w:color w:val="202020"/>
          <w:sz w:val="19"/>
          <w:szCs w:val="19"/>
          <w:u w:val="single"/>
        </w:rPr>
        <w:t>2551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10.1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สาขาวิชาคอมพิวเตอร์ธุรกิจ วิชาเอก คอมพิวเตอร์ธุรกิจ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10.2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สาขาวิชาเครื่องกล วิชาเอก เทคนิคช่างยนต์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10.3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สาขาวิชาเทคนิคการผลิต วิชาเอก เชื่อมและประสาน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10.4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สาขาวิชาโยธา วิชาเอก เทคนิคโยธา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10.5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สาขาวิชาไฟฟ้า วิชาเอก เทคนิคไฟฟ้ากำลัง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 xml:space="preserve">                10.6 </w:t>
      </w: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สาขาวิชาไฟฟ้า วิชาเอก เทคนิคไฟฟ้าสื่อสาร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> </w:t>
      </w:r>
    </w:p>
    <w:p w:rsidR="00B54490" w:rsidRPr="00B54490" w:rsidRDefault="00B54490" w:rsidP="00B54490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</w:rPr>
        <w:t> </w:t>
      </w:r>
    </w:p>
    <w:p w:rsidR="00B54490" w:rsidRDefault="00B54490" w:rsidP="00B54490">
      <w:pPr>
        <w:spacing w:beforeAutospacing="1" w:after="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  <w:r w:rsidRPr="00B54490">
        <w:rPr>
          <w:rFonts w:ascii="Tahoma" w:eastAsia="Times New Roman" w:hAnsi="Tahoma" w:cs="Tahoma"/>
          <w:color w:val="202020"/>
          <w:sz w:val="19"/>
          <w:szCs w:val="19"/>
          <w:cs/>
        </w:rPr>
        <w:t>แหล่งข้อมูล :</w:t>
      </w:r>
      <w:r w:rsidRPr="00B54490">
        <w:rPr>
          <w:rFonts w:ascii="Tahoma" w:eastAsia="Times New Roman" w:hAnsi="Tahoma" w:cs="Tahoma"/>
          <w:color w:val="202020"/>
          <w:sz w:val="19"/>
        </w:rPr>
        <w:t> </w:t>
      </w:r>
      <w:hyperlink r:id="rId6" w:tgtFrame="_blank" w:history="1">
        <w:r w:rsidRPr="00B54490">
          <w:rPr>
            <w:rFonts w:ascii="Tahoma" w:eastAsia="Times New Roman" w:hAnsi="Tahoma" w:cs="Tahoma"/>
            <w:color w:val="202020"/>
            <w:sz w:val="19"/>
            <w:cs/>
          </w:rPr>
          <w:t>สำนักงานคณะกรรมการการอาชีวศึกษา</w:t>
        </w:r>
        <w:r w:rsidRPr="00B54490">
          <w:rPr>
            <w:rFonts w:ascii="Tahoma" w:eastAsia="Times New Roman" w:hAnsi="Tahoma" w:cs="Tahoma"/>
            <w:color w:val="202020"/>
            <w:sz w:val="19"/>
          </w:rPr>
          <w:t> </w:t>
        </w:r>
      </w:hyperlink>
    </w:p>
    <w:p w:rsidR="00F03B50" w:rsidRDefault="00F03B50" w:rsidP="00B54490">
      <w:pPr>
        <w:spacing w:beforeAutospacing="1" w:after="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</w:p>
    <w:p w:rsidR="00F03B50" w:rsidRDefault="00F03B50" w:rsidP="00B54490">
      <w:pPr>
        <w:spacing w:beforeAutospacing="1" w:after="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</w:p>
    <w:p w:rsidR="00F03B50" w:rsidRDefault="00F03B50" w:rsidP="00B54490">
      <w:pPr>
        <w:spacing w:beforeAutospacing="1" w:after="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</w:p>
    <w:p w:rsidR="00F03B50" w:rsidRDefault="00F03B50" w:rsidP="00B54490">
      <w:pPr>
        <w:spacing w:beforeAutospacing="1" w:after="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</w:p>
    <w:p w:rsidR="00F03B50" w:rsidRDefault="00F03B50" w:rsidP="00B54490">
      <w:pPr>
        <w:spacing w:beforeAutospacing="1" w:after="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</w:p>
    <w:p w:rsidR="00F03B50" w:rsidRDefault="00F03B50" w:rsidP="00B54490">
      <w:pPr>
        <w:spacing w:beforeAutospacing="1" w:after="0" w:afterAutospacing="1" w:line="330" w:lineRule="atLeast"/>
        <w:rPr>
          <w:rFonts w:ascii="Tahoma" w:eastAsia="Times New Roman" w:hAnsi="Tahoma" w:cs="Tahoma"/>
          <w:color w:val="202020"/>
          <w:sz w:val="19"/>
          <w:szCs w:val="19"/>
        </w:rPr>
      </w:pPr>
    </w:p>
    <w:p w:rsidR="00F03B50" w:rsidRPr="00B54490" w:rsidRDefault="00F03B50" w:rsidP="00B54490">
      <w:pPr>
        <w:spacing w:beforeAutospacing="1" w:after="0" w:afterAutospacing="1" w:line="330" w:lineRule="atLeast"/>
        <w:rPr>
          <w:rFonts w:ascii="Tahoma" w:eastAsia="Times New Roman" w:hAnsi="Tahoma" w:cs="Tahoma" w:hint="cs"/>
          <w:color w:val="202020"/>
          <w:sz w:val="19"/>
          <w:szCs w:val="19"/>
          <w:cs/>
        </w:rPr>
      </w:pPr>
    </w:p>
    <w:p w:rsidR="00B54490" w:rsidRPr="00B54490" w:rsidRDefault="00B54490" w:rsidP="00B54490">
      <w:pPr>
        <w:shd w:val="clear" w:color="auto" w:fill="E8E9EB"/>
        <w:spacing w:after="0" w:line="240" w:lineRule="auto"/>
        <w:jc w:val="center"/>
        <w:rPr>
          <w:rFonts w:ascii="Tahoma" w:eastAsia="Times New Roman" w:hAnsi="Tahoma" w:cs="Tahoma"/>
          <w:color w:val="202020"/>
          <w:sz w:val="17"/>
          <w:szCs w:val="17"/>
        </w:rPr>
      </w:pPr>
      <w:r w:rsidRPr="00B54490">
        <w:rPr>
          <w:rFonts w:ascii="Tahoma" w:eastAsia="Times New Roman" w:hAnsi="Tahoma" w:cs="Tahoma"/>
          <w:color w:val="202020"/>
          <w:sz w:val="17"/>
          <w:szCs w:val="17"/>
        </w:rPr>
        <w:t> </w:t>
      </w:r>
    </w:p>
    <w:p w:rsidR="002E17CF" w:rsidRDefault="002E17CF"/>
    <w:p w:rsidR="00F03B50" w:rsidRDefault="00F03B50"/>
    <w:p w:rsidR="00F03B50" w:rsidRDefault="00F03B50">
      <w:pPr>
        <w:rPr>
          <w:rFonts w:cs="BrowalliaUPC" w:hint="cs"/>
          <w:b/>
          <w:bCs/>
          <w:sz w:val="56"/>
          <w:szCs w:val="56"/>
        </w:rPr>
      </w:pPr>
      <w:r w:rsidRPr="00F03B50">
        <w:rPr>
          <w:rFonts w:cs="BrowalliaUPC"/>
          <w:sz w:val="48"/>
          <w:szCs w:val="48"/>
        </w:rPr>
        <w:t xml:space="preserve">            </w:t>
      </w:r>
      <w:r w:rsidRPr="00F03B50">
        <w:rPr>
          <w:rFonts w:cs="BrowalliaUPC" w:hint="cs"/>
          <w:b/>
          <w:bCs/>
          <w:sz w:val="56"/>
          <w:szCs w:val="56"/>
          <w:cs/>
        </w:rPr>
        <w:t>ทำไมผู้ปกครองไม่อยากให้ลูกเรียนสายอาชีพ</w:t>
      </w:r>
    </w:p>
    <w:p w:rsidR="00F03B50" w:rsidRDefault="00F03B50">
      <w:p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 xml:space="preserve">       ครูแนะแนวระดับมัธยมศึกษาก็ไม่มี</w:t>
      </w:r>
      <w:proofErr w:type="spellStart"/>
      <w:r>
        <w:rPr>
          <w:rFonts w:cs="BrowalliaUPC" w:hint="cs"/>
          <w:b/>
          <w:bCs/>
          <w:sz w:val="56"/>
          <w:szCs w:val="56"/>
          <w:cs/>
        </w:rPr>
        <w:t>ทัศนตคิ</w:t>
      </w:r>
      <w:proofErr w:type="spellEnd"/>
      <w:r>
        <w:rPr>
          <w:rFonts w:cs="BrowalliaUPC" w:hint="cs"/>
          <w:b/>
          <w:bCs/>
          <w:sz w:val="56"/>
          <w:szCs w:val="56"/>
          <w:cs/>
        </w:rPr>
        <w:t>ที่ไม่ดี</w:t>
      </w:r>
    </w:p>
    <w:p w:rsidR="00F03B50" w:rsidRDefault="00F03B50">
      <w:p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กับการให้นักเรียนเรียนสายอาชีพ แต่ผู้ปกครองไม่น้อยไม่อยากให้ลูก หลานเรียนโดยให้เหตุผลว่า</w:t>
      </w:r>
    </w:p>
    <w:p w:rsidR="00F03B50" w:rsidRDefault="002E59CA" w:rsidP="002E59CA">
      <w:pPr>
        <w:pStyle w:val="a7"/>
        <w:numPr>
          <w:ilvl w:val="0"/>
          <w:numId w:val="1"/>
        </w:num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ผู้ปกครองไม่พอใจคุณภาพสถานศึกษาด้านอาชีพ</w:t>
      </w:r>
    </w:p>
    <w:p w:rsidR="002E59CA" w:rsidRDefault="002E59CA" w:rsidP="002E59CA">
      <w:pPr>
        <w:pStyle w:val="a7"/>
        <w:ind w:left="1395"/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เป็นเรื่องที่สำคัญมาก สถานศึกษาทุกที่ต้องพิสูจน์ตัวเอง ให้คนในชุมชนยอมรับคุณภาพให้ได้ ไม่เช่นนั้นเขาก็จะไม่ให้บุตร หลานเข้าเรียน</w:t>
      </w:r>
      <w:r>
        <w:rPr>
          <w:rFonts w:cs="BrowalliaUPC"/>
          <w:b/>
          <w:bCs/>
          <w:sz w:val="56"/>
          <w:szCs w:val="56"/>
        </w:rPr>
        <w:t xml:space="preserve"> </w:t>
      </w:r>
      <w:r>
        <w:rPr>
          <w:rFonts w:cs="BrowalliaUPC" w:hint="cs"/>
          <w:b/>
          <w:bCs/>
          <w:sz w:val="56"/>
          <w:szCs w:val="56"/>
          <w:cs/>
        </w:rPr>
        <w:t>เหตุผลที่ผู้ปกครองมักบอกกับครูมัธยมศึกษาก็คือ</w:t>
      </w:r>
    </w:p>
    <w:p w:rsidR="002E59CA" w:rsidRDefault="002E59CA" w:rsidP="002E59CA">
      <w:pPr>
        <w:pStyle w:val="a7"/>
        <w:numPr>
          <w:ilvl w:val="0"/>
          <w:numId w:val="2"/>
        </w:num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แต่งตัวไม่เรียบร้อย</w:t>
      </w:r>
    </w:p>
    <w:p w:rsidR="002E59CA" w:rsidRDefault="002E59CA" w:rsidP="002E59CA">
      <w:pPr>
        <w:pStyle w:val="a7"/>
        <w:numPr>
          <w:ilvl w:val="0"/>
          <w:numId w:val="2"/>
        </w:num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 xml:space="preserve">สูบบุหรี่ </w:t>
      </w:r>
      <w:r w:rsidR="00424404">
        <w:rPr>
          <w:rFonts w:cs="BrowalliaUPC" w:hint="cs"/>
          <w:b/>
          <w:bCs/>
          <w:sz w:val="56"/>
          <w:szCs w:val="56"/>
          <w:cs/>
        </w:rPr>
        <w:t>ดื่มสุรา</w:t>
      </w:r>
    </w:p>
    <w:p w:rsidR="00424404" w:rsidRDefault="00424404" w:rsidP="002E59CA">
      <w:pPr>
        <w:pStyle w:val="a7"/>
        <w:numPr>
          <w:ilvl w:val="0"/>
          <w:numId w:val="2"/>
        </w:num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lastRenderedPageBreak/>
        <w:t>ไม่เห็นสอนอะไร เด็กไม่ได้อะไร</w:t>
      </w:r>
    </w:p>
    <w:p w:rsidR="00424404" w:rsidRDefault="00424404" w:rsidP="002E59CA">
      <w:pPr>
        <w:pStyle w:val="a7"/>
        <w:numPr>
          <w:ilvl w:val="0"/>
          <w:numId w:val="2"/>
        </w:numPr>
        <w:rPr>
          <w:rFonts w:cs="BrowalliaUPC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ไม่เข้มงวด เด็กก็เรียนไม่เรียน</w:t>
      </w:r>
    </w:p>
    <w:p w:rsidR="00424404" w:rsidRDefault="00424404" w:rsidP="002E59CA">
      <w:pPr>
        <w:pStyle w:val="a7"/>
        <w:numPr>
          <w:ilvl w:val="0"/>
          <w:numId w:val="2"/>
        </w:num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ท่าทีเด็กอาชีวศึกษาบางคนไม่เรียบร้อย</w:t>
      </w:r>
    </w:p>
    <w:p w:rsidR="00424404" w:rsidRPr="00424404" w:rsidRDefault="00424404" w:rsidP="00424404">
      <w:p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 xml:space="preserve">        บางคน</w:t>
      </w:r>
      <w:proofErr w:type="spellStart"/>
      <w:r>
        <w:rPr>
          <w:rFonts w:cs="BrowalliaUPC" w:hint="cs"/>
          <w:b/>
          <w:bCs/>
          <w:sz w:val="56"/>
          <w:szCs w:val="56"/>
          <w:cs/>
        </w:rPr>
        <w:t>เมือน</w:t>
      </w:r>
      <w:proofErr w:type="spellEnd"/>
      <w:r>
        <w:rPr>
          <w:rFonts w:cs="BrowalliaUPC" w:hint="cs"/>
          <w:b/>
          <w:bCs/>
          <w:sz w:val="56"/>
          <w:szCs w:val="56"/>
          <w:cs/>
        </w:rPr>
        <w:t>นักเลงมากกว่านักศึกษา</w:t>
      </w:r>
    </w:p>
    <w:p w:rsidR="002E59CA" w:rsidRDefault="00424404" w:rsidP="002E59CA">
      <w:pPr>
        <w:pStyle w:val="a7"/>
        <w:numPr>
          <w:ilvl w:val="0"/>
          <w:numId w:val="1"/>
        </w:num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ไม่ปลอดภัย ถ้ายังมีข่าวทะเลาะ ตีกัน</w:t>
      </w:r>
    </w:p>
    <w:p w:rsidR="00424404" w:rsidRDefault="00424404" w:rsidP="00424404">
      <w:pPr>
        <w:pStyle w:val="a7"/>
        <w:ind w:left="1395"/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เช่นนี้ ผู้ปกครองคนใดอยากเสี่ยงส่งบุตรหลานไปเรียน</w:t>
      </w:r>
    </w:p>
    <w:p w:rsidR="00424404" w:rsidRDefault="00424404" w:rsidP="00424404">
      <w:pPr>
        <w:pStyle w:val="a7"/>
        <w:numPr>
          <w:ilvl w:val="0"/>
          <w:numId w:val="1"/>
        </w:numPr>
        <w:rPr>
          <w:rFonts w:cs="BrowalliaUPC" w:hint="cs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ค่านิยมเรื่องปริญญา ยังไม่เข้าใจว่า</w:t>
      </w:r>
    </w:p>
    <w:p w:rsidR="00424404" w:rsidRPr="00424404" w:rsidRDefault="00424404" w:rsidP="00424404">
      <w:pPr>
        <w:pStyle w:val="a7"/>
        <w:ind w:left="1395"/>
        <w:rPr>
          <w:rFonts w:cs="BrowalliaUPC"/>
          <w:b/>
          <w:bCs/>
          <w:sz w:val="56"/>
          <w:szCs w:val="56"/>
        </w:rPr>
      </w:pPr>
      <w:r>
        <w:rPr>
          <w:rFonts w:cs="BrowalliaUPC" w:hint="cs"/>
          <w:b/>
          <w:bCs/>
          <w:sz w:val="56"/>
          <w:szCs w:val="56"/>
          <w:cs/>
        </w:rPr>
        <w:t>เด็กเรียนสายอาชีพก็สามารถเรียนจนได้รับปริญญาเหมือนกัน</w:t>
      </w:r>
    </w:p>
    <w:p w:rsidR="00424404" w:rsidRPr="00424404" w:rsidRDefault="00424404" w:rsidP="00424404">
      <w:pPr>
        <w:rPr>
          <w:rFonts w:cs="BrowalliaUPC" w:hint="cs"/>
          <w:b/>
          <w:bCs/>
          <w:sz w:val="56"/>
          <w:szCs w:val="56"/>
          <w:cs/>
        </w:rPr>
      </w:pPr>
    </w:p>
    <w:sectPr w:rsidR="00424404" w:rsidRPr="00424404" w:rsidSect="002E1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649"/>
    <w:multiLevelType w:val="hybridMultilevel"/>
    <w:tmpl w:val="576ADC24"/>
    <w:lvl w:ilvl="0" w:tplc="0A1AD0A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5C987AF2"/>
    <w:multiLevelType w:val="hybridMultilevel"/>
    <w:tmpl w:val="DC7AC2E0"/>
    <w:lvl w:ilvl="0" w:tplc="F2728A94">
      <w:start w:val="2"/>
      <w:numFmt w:val="bullet"/>
      <w:lvlText w:val="-"/>
      <w:lvlJc w:val="left"/>
      <w:pPr>
        <w:ind w:left="2265" w:hanging="360"/>
      </w:pPr>
      <w:rPr>
        <w:rFonts w:asciiTheme="minorHAnsi" w:eastAsiaTheme="minorHAnsi" w:hAnsiTheme="minorHAnsi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4490"/>
    <w:rsid w:val="00006F1E"/>
    <w:rsid w:val="00011240"/>
    <w:rsid w:val="00026A33"/>
    <w:rsid w:val="00031314"/>
    <w:rsid w:val="00043117"/>
    <w:rsid w:val="00047F34"/>
    <w:rsid w:val="000628A5"/>
    <w:rsid w:val="00076238"/>
    <w:rsid w:val="000838F0"/>
    <w:rsid w:val="00084CE2"/>
    <w:rsid w:val="000C41C6"/>
    <w:rsid w:val="000C690C"/>
    <w:rsid w:val="000E449F"/>
    <w:rsid w:val="00124975"/>
    <w:rsid w:val="00125941"/>
    <w:rsid w:val="00125949"/>
    <w:rsid w:val="00154694"/>
    <w:rsid w:val="00162302"/>
    <w:rsid w:val="0017639A"/>
    <w:rsid w:val="001B17AB"/>
    <w:rsid w:val="001E1C50"/>
    <w:rsid w:val="00204BF2"/>
    <w:rsid w:val="00235AED"/>
    <w:rsid w:val="0024278F"/>
    <w:rsid w:val="002631DD"/>
    <w:rsid w:val="00266FA5"/>
    <w:rsid w:val="002A74CE"/>
    <w:rsid w:val="002C0C4F"/>
    <w:rsid w:val="002D5BBE"/>
    <w:rsid w:val="002E17CF"/>
    <w:rsid w:val="002E2328"/>
    <w:rsid w:val="002E59CA"/>
    <w:rsid w:val="00335E5E"/>
    <w:rsid w:val="00341484"/>
    <w:rsid w:val="003434B1"/>
    <w:rsid w:val="00347222"/>
    <w:rsid w:val="00357EBA"/>
    <w:rsid w:val="00371FF8"/>
    <w:rsid w:val="00372D21"/>
    <w:rsid w:val="003946AF"/>
    <w:rsid w:val="003E2A28"/>
    <w:rsid w:val="003F2FD2"/>
    <w:rsid w:val="003F798F"/>
    <w:rsid w:val="004033D7"/>
    <w:rsid w:val="0040661A"/>
    <w:rsid w:val="00424404"/>
    <w:rsid w:val="0044404C"/>
    <w:rsid w:val="00465C60"/>
    <w:rsid w:val="00472DBE"/>
    <w:rsid w:val="00476A46"/>
    <w:rsid w:val="004843DE"/>
    <w:rsid w:val="004B18C4"/>
    <w:rsid w:val="004C764B"/>
    <w:rsid w:val="004D7E0B"/>
    <w:rsid w:val="004F4F9B"/>
    <w:rsid w:val="00502259"/>
    <w:rsid w:val="0050303A"/>
    <w:rsid w:val="00503B23"/>
    <w:rsid w:val="00516AE7"/>
    <w:rsid w:val="00536766"/>
    <w:rsid w:val="00545AF4"/>
    <w:rsid w:val="00556827"/>
    <w:rsid w:val="0060475B"/>
    <w:rsid w:val="00613776"/>
    <w:rsid w:val="00621AF7"/>
    <w:rsid w:val="00646028"/>
    <w:rsid w:val="00673E94"/>
    <w:rsid w:val="0069109D"/>
    <w:rsid w:val="006C50B1"/>
    <w:rsid w:val="006D63E8"/>
    <w:rsid w:val="006F348E"/>
    <w:rsid w:val="007054FA"/>
    <w:rsid w:val="00706D0E"/>
    <w:rsid w:val="0074043D"/>
    <w:rsid w:val="007D737A"/>
    <w:rsid w:val="007E5EAF"/>
    <w:rsid w:val="00845EC7"/>
    <w:rsid w:val="00847520"/>
    <w:rsid w:val="0087438E"/>
    <w:rsid w:val="008768C7"/>
    <w:rsid w:val="008A0DF7"/>
    <w:rsid w:val="008D683E"/>
    <w:rsid w:val="009219BE"/>
    <w:rsid w:val="00937FD1"/>
    <w:rsid w:val="00962680"/>
    <w:rsid w:val="009857B3"/>
    <w:rsid w:val="009C62F1"/>
    <w:rsid w:val="00A031CA"/>
    <w:rsid w:val="00A104F4"/>
    <w:rsid w:val="00A230A1"/>
    <w:rsid w:val="00A356BB"/>
    <w:rsid w:val="00A41C47"/>
    <w:rsid w:val="00A55D47"/>
    <w:rsid w:val="00AB69A7"/>
    <w:rsid w:val="00AC569B"/>
    <w:rsid w:val="00AE6331"/>
    <w:rsid w:val="00B07118"/>
    <w:rsid w:val="00B1333C"/>
    <w:rsid w:val="00B2529E"/>
    <w:rsid w:val="00B32BEC"/>
    <w:rsid w:val="00B33896"/>
    <w:rsid w:val="00B4088A"/>
    <w:rsid w:val="00B54490"/>
    <w:rsid w:val="00B72FA1"/>
    <w:rsid w:val="00B97953"/>
    <w:rsid w:val="00BA4D70"/>
    <w:rsid w:val="00BC10D6"/>
    <w:rsid w:val="00BC7010"/>
    <w:rsid w:val="00BD5A7F"/>
    <w:rsid w:val="00BE42E0"/>
    <w:rsid w:val="00BF4E49"/>
    <w:rsid w:val="00C539BF"/>
    <w:rsid w:val="00C66663"/>
    <w:rsid w:val="00C76FF8"/>
    <w:rsid w:val="00C801E4"/>
    <w:rsid w:val="00CB1F14"/>
    <w:rsid w:val="00CB5BAC"/>
    <w:rsid w:val="00CD25FB"/>
    <w:rsid w:val="00CE582B"/>
    <w:rsid w:val="00CE7236"/>
    <w:rsid w:val="00D11635"/>
    <w:rsid w:val="00D4653E"/>
    <w:rsid w:val="00D55D67"/>
    <w:rsid w:val="00D7187E"/>
    <w:rsid w:val="00E2611D"/>
    <w:rsid w:val="00E32530"/>
    <w:rsid w:val="00E43D89"/>
    <w:rsid w:val="00E74856"/>
    <w:rsid w:val="00EB173A"/>
    <w:rsid w:val="00EC1C60"/>
    <w:rsid w:val="00ED6EDC"/>
    <w:rsid w:val="00EE085C"/>
    <w:rsid w:val="00EF0B37"/>
    <w:rsid w:val="00F037ED"/>
    <w:rsid w:val="00F03B50"/>
    <w:rsid w:val="00F61A8E"/>
    <w:rsid w:val="00F84AE8"/>
    <w:rsid w:val="00F858EA"/>
    <w:rsid w:val="00F94655"/>
    <w:rsid w:val="00F94EC0"/>
    <w:rsid w:val="00FD2EF8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B54490"/>
  </w:style>
  <w:style w:type="character" w:customStyle="1" w:styleId="apple-converted-space">
    <w:name w:val="apple-converted-space"/>
    <w:basedOn w:val="a0"/>
    <w:rsid w:val="00B54490"/>
  </w:style>
  <w:style w:type="character" w:styleId="a4">
    <w:name w:val="Hyperlink"/>
    <w:basedOn w:val="a0"/>
    <w:uiPriority w:val="99"/>
    <w:semiHidden/>
    <w:unhideWhenUsed/>
    <w:rsid w:val="00B544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4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449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E5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.go.th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2013-07-08T04:46:00Z</dcterms:created>
  <dcterms:modified xsi:type="dcterms:W3CDTF">2013-07-08T05:17:00Z</dcterms:modified>
</cp:coreProperties>
</file>