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E312E9" w:rsidRPr="00E31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2E9" w:rsidRPr="00E312E9" w:rsidRDefault="00E312E9" w:rsidP="00E312E9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Cs w:val="22"/>
              </w:rPr>
            </w:pPr>
            <w:r w:rsidRPr="00E312E9">
              <w:rPr>
                <w:rFonts w:ascii="Tahoma" w:eastAsia="Times New Roman" w:hAnsi="Tahoma" w:cs="Tahoma"/>
                <w:color w:val="FFFFFF"/>
                <w:szCs w:val="22"/>
              </w:rPr>
              <w:br/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  <w:cs/>
              </w:rPr>
              <w:t>ชีวิตของแต่ละคนย่อมต้องเกี่ยวข้องผูกพันกับสังคม คือ กลุ่มคนอย่างหลีกเลี่ยงไม่ได้ ไม่มีใครที่จะอยู่ได้โดยปราศจากสังคมและการอยู่ร่วมกับคนอื่น ซึ่งจะต้องมีความเข้าใจซึ่งกันและกัน</w:t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</w:rPr>
              <w:br/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  <w:cs/>
              </w:rPr>
              <w:t>มีการแลกเปลี่ยนความรู้ ความคิด ความสนใจ เพื่อให้สังคมเกิดความสงบสุขและพัฒนาไปข้าง</w:t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</w:rPr>
              <w:br/>
            </w:r>
            <w:r>
              <w:rPr>
                <w:rFonts w:ascii="Tahoma" w:eastAsia="Times New Roman" w:hAnsi="Tahoma" w:cs="Tahoma"/>
                <w:color w:val="FFFFFF"/>
                <w:szCs w:val="22"/>
                <w:cs/>
              </w:rPr>
              <w:t>หน้าอย่างแท้จริง ดังนั้นการต</w:t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  <w:cs/>
              </w:rPr>
              <w:t>อสื่อสารจึงเข้ามาเป็นส่วนสำคัญในการเชื่อมโยงมนุษย์ทุกคน</w:t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</w:rPr>
              <w:br/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  <w:cs/>
              </w:rPr>
              <w:t>เข้าด้วยกัน สามารถทำทั้งการพบปะสื่อสารกันด้วยการสนทนาและอ่านข้อ</w:t>
            </w:r>
            <w:r>
              <w:rPr>
                <w:rFonts w:ascii="Tahoma" w:eastAsia="Times New Roman" w:hAnsi="Tahoma" w:cs="Tahoma"/>
                <w:color w:val="FFFFFF"/>
                <w:szCs w:val="22"/>
                <w:cs/>
              </w:rPr>
              <w:t>เขียนของกันและกัน สำหรับสังคม</w:t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  <w:cs/>
              </w:rPr>
              <w:t>จุบัน</w:t>
            </w:r>
            <w:r>
              <w:rPr>
                <w:rFonts w:ascii="Tahoma" w:eastAsia="Times New Roman" w:hAnsi="Tahoma" w:cs="Tahoma"/>
                <w:color w:val="FFFFFF"/>
                <w:szCs w:val="22"/>
                <w:cs/>
              </w:rPr>
              <w:t>ซึ่งเป็น</w:t>
            </w:r>
          </w:p>
          <w:p w:rsidR="00E312E9" w:rsidRPr="00E312E9" w:rsidRDefault="00E312E9" w:rsidP="00E312E9">
            <w:pPr>
              <w:spacing w:after="0" w:line="240" w:lineRule="auto"/>
              <w:rPr>
                <w:rFonts w:ascii="Angsana New" w:eastAsia="Times New Roman" w:hAnsi="Angsana New" w:cs="Angsana New" w:hint="cs"/>
                <w:sz w:val="28"/>
                <w:cs/>
              </w:rPr>
            </w:pPr>
            <w:r w:rsidRPr="00E312E9">
              <w:rPr>
                <w:rFonts w:ascii="Tahoma" w:eastAsia="Times New Roman" w:hAnsi="Tahoma" w:cs="Tahoma"/>
                <w:color w:val="FFFFFF"/>
                <w:szCs w:val="22"/>
                <w:cs/>
              </w:rPr>
              <w:t>โดยวิธีพบปะสนทนาย่อมเป็นไปได้ในวงจำกัด ดังนั้นการสื่อสารกันโดยการอ่านความบันเทิง</w:t>
            </w:r>
            <w:r w:rsidRPr="00E312E9">
              <w:rPr>
                <w:rFonts w:ascii="Tahoma" w:eastAsia="Times New Roman" w:hAnsi="Tahoma" w:cs="Tahoma"/>
                <w:color w:val="FFFFFF"/>
                <w:szCs w:val="22"/>
              </w:rPr>
              <w:br/>
            </w:r>
            <w:r>
              <w:rPr>
                <w:rFonts w:ascii="Tahoma" w:eastAsia="Times New Roman" w:hAnsi="Tahoma" w:cs="Tahoma"/>
                <w:color w:val="FFFFFF"/>
                <w:szCs w:val="22"/>
                <w:cs/>
              </w:rPr>
              <w:t>จากหนังสืออีกด</w:t>
            </w:r>
            <w:bookmarkStart w:id="0" w:name="_GoBack"/>
            <w:bookmarkEnd w:id="0"/>
            <w:r w:rsidRPr="00E312E9">
              <w:rPr>
                <w:rFonts w:ascii="Tahoma" w:eastAsia="Times New Roman" w:hAnsi="Tahoma" w:cs="Tahoma"/>
                <w:color w:val="FFFFFF"/>
                <w:szCs w:val="22"/>
                <w:cs/>
              </w:rPr>
              <w:t>วย</w:t>
            </w:r>
            <w:r w:rsidRPr="00E312E9">
              <w:rPr>
                <w:rFonts w:ascii="Angsana New" w:eastAsia="Times New Roman" w:hAnsi="Angsana New" w:cs="Angsana New" w:hint="cs"/>
                <w:sz w:val="36"/>
                <w:szCs w:val="36"/>
                <w:cs/>
              </w:rPr>
              <w:t>การอ่าน</w:t>
            </w:r>
          </w:p>
        </w:tc>
      </w:tr>
      <w:tr w:rsidR="00E312E9" w:rsidRPr="00E31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2E9" w:rsidRPr="00E312E9" w:rsidRDefault="00E312E9" w:rsidP="00E312E9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E312E9" w:rsidRPr="00E31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2E9" w:rsidRPr="00E312E9" w:rsidRDefault="00E312E9" w:rsidP="00E312E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312E9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cs/>
              </w:rPr>
              <w:t>จุดมุ่งหมายของการอ่าน</w:t>
            </w:r>
            <w:bookmarkStart w:id="1" w:name="purpose"/>
            <w:bookmarkEnd w:id="1"/>
          </w:p>
        </w:tc>
      </w:tr>
      <w:tr w:rsidR="00E312E9" w:rsidRPr="00E312E9">
        <w:trPr>
          <w:trHeight w:val="765"/>
          <w:tblCellSpacing w:w="0" w:type="dxa"/>
          <w:jc w:val="center"/>
        </w:trPr>
        <w:tc>
          <w:tcPr>
            <w:tcW w:w="0" w:type="auto"/>
            <w:shd w:val="clear" w:color="auto" w:fill="804D20"/>
            <w:vAlign w:val="center"/>
            <w:hideMark/>
          </w:tcPr>
          <w:tbl>
            <w:tblPr>
              <w:tblW w:w="6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0"/>
            </w:tblGrid>
            <w:tr w:rsidR="00E312E9" w:rsidRPr="00E312E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2E9" w:rsidRPr="00E312E9" w:rsidRDefault="00E312E9" w:rsidP="00E312E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312E9"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  <w:cs/>
                    </w:rPr>
                    <w:t>๑. การอ่านเพื่อการศึกษาค้นคว้า</w:t>
                  </w:r>
                </w:p>
              </w:tc>
            </w:tr>
            <w:tr w:rsidR="00E312E9" w:rsidRPr="00E312E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2E9" w:rsidRPr="00E312E9" w:rsidRDefault="00E312E9" w:rsidP="00E312E9">
                  <w:pPr>
                    <w:spacing w:before="100" w:beforeAutospacing="1" w:after="100" w:afterAutospacing="1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312E9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คือ ต้องการได้รับความรู้จากเนื้อเรื่องที่อ่าน เช่น การอ่านหนังสือประเภทตำรา สารคดี หรือหนังสืออ่านเพิ่มเติมของนักเรียนและนักศึกษา เพื่อรู้และเข้าใจเรื่องราวตามหลักสูตร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และอ่านวารสาร หนังสือพิมพ์ และข้อความต่าง ๆ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เพื่อให้ทราบเรื่องราวอันเป็นข้อความรู้ หรือเหตุการณ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proofErr w:type="spellStart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์บ้านเมือง</w:t>
                  </w:r>
                  <w:proofErr w:type="spellEnd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 xml:space="preserve"> บ้านเมือง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ผู้ประกอบอาชีพต่างๆก็ต้องอ่านเพื่อเพิ่มพูนความรู้ในสาขาอาชีพของตน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หรือเพื่อทำความเข้าใจวิทยาการใหม่ๆ อันเป็นประโยชน์ต่อการพัฒนาตนเองให้ก้าวหน้าแม้แต่ในหนังสือประเภทบันเทิงคดีสำหรับบุคคลทั่วไป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ก็ยังให้ความรู้ควบคู่ไปกับความบันเทิง เพราะบุคคลทั่วไปอ่านหนังสือต่างๆ เพื่อขยายความรู้ ความสนใจ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ให้กว้างขวาง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</w:p>
              </w:tc>
            </w:tr>
            <w:tr w:rsidR="00E312E9" w:rsidRPr="00E312E9">
              <w:trPr>
                <w:trHeight w:val="73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2E9" w:rsidRPr="00E312E9" w:rsidRDefault="00E312E9" w:rsidP="00E312E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  <w:p w:rsidR="00E312E9" w:rsidRPr="00E312E9" w:rsidRDefault="00E312E9" w:rsidP="00E312E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</w:rPr>
                  </w:pPr>
                  <w:r w:rsidRPr="00E312E9"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  <w:cs/>
                    </w:rPr>
                    <w:t>๒.</w:t>
                  </w:r>
                  <w:r w:rsidRPr="00E312E9"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  <w:cs/>
                    </w:rPr>
                    <w:t>การอ่านเพื่อความบันเทิง</w:t>
                  </w:r>
                  <w:r w:rsidRPr="00E312E9"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</w:rPr>
                    <w:t xml:space="preserve"> </w:t>
                  </w:r>
                </w:p>
              </w:tc>
            </w:tr>
            <w:tr w:rsidR="00E312E9" w:rsidRPr="00E312E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2E9" w:rsidRPr="00E312E9" w:rsidRDefault="00E312E9" w:rsidP="00E312E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บุคคลบางประเภทมีความชอบที่จะอ่านเพื่อความบันเทิงมากกว่าอ่านเพื่อความรู้ เนื่องจากว่า ความบันเทิงเป็นอาหารทางใจซึ่งมีความจำเป็นต่อชีวิตของมนุษย์เช่นเดียวกันกับอาหารและอากาศ จึงมักจะเลือกอ่านแต่หนังสือที่ส่งเสริมสุขภาพจิตให้แจ่มใส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มีความสุข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คนไทยเรานั้นใช้การอ่านเป็นเครื่องให้ความบันเทิงใจมาเป็นเวลาติดต่อกันนานหลายปีแล้ว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เห็นได้จากนิทานร้อยแก้วและนิทานคำกลอนสำหรับอ่าน กลอนเพลงยาว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นิราศ ตลอดจนวรรณกรรมอื่นๆที่ถูกแต่งขึ้นอย่างมากมายและหลากหลายในสมัยก่อน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 xml:space="preserve">ล้วนแต่มีส่วนให้ความบันเทิงใจแก่ผู้อ่านทั้งสิ้น จวบจนปัจจุบันนี้ก็มียัง </w:t>
                  </w:r>
                  <w:proofErr w:type="spellStart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นว</w:t>
                  </w:r>
                  <w:proofErr w:type="spellEnd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นิยาย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เรื่องสั้น สารคดี การ์ตูนมีภาพประกอบต่างๆ มากมายเพื่อสร้างรอยยิ้มความสนุกสนานเพลิดเพลินให้กับผู้อ่านโดยวิธีการอ่านง่ายๆและสามารถทำ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ได้หลายโอกาส เช่น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ระหว่างที่คอยบุคคลที่นัดหมาย คอยเวลารถไฟออก เป็นต้น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หรืออ่านหนังสือประเภทบันเทิงคดีในเวลาว่าง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</w:p>
              </w:tc>
            </w:tr>
          </w:tbl>
          <w:p w:rsidR="00E312E9" w:rsidRPr="00E312E9" w:rsidRDefault="00E312E9" w:rsidP="00E312E9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tbl>
            <w:tblPr>
              <w:tblW w:w="6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0"/>
            </w:tblGrid>
            <w:tr w:rsidR="00E312E9" w:rsidRPr="00E312E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2E9" w:rsidRPr="00E312E9" w:rsidRDefault="00E312E9" w:rsidP="00E312E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</w:rPr>
                  </w:pPr>
                  <w:r w:rsidRPr="00E312E9">
                    <w:rPr>
                      <w:rFonts w:ascii="Tahoma" w:eastAsia="Times New Roman" w:hAnsi="Tahoma" w:cs="Tahoma"/>
                      <w:b/>
                      <w:bCs/>
                      <w:color w:val="FFFFFF"/>
                      <w:szCs w:val="22"/>
                      <w:cs/>
                    </w:rPr>
                    <w:t>๓. การอ่านเพื่อความคิดหรือเพื่อสนองความต้องการอื่นๆ</w:t>
                  </w:r>
                </w:p>
              </w:tc>
            </w:tr>
            <w:tr w:rsidR="00E312E9" w:rsidRPr="00E312E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2E9" w:rsidRPr="00E312E9" w:rsidRDefault="00E312E9" w:rsidP="00E312E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นอกจากความต้องการในการหาความรู้และความบันเทิงแล้ว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คนบางคนยังแสวงหา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คำตอบอื่นๆให้กับตนเอง ไม่ว่าจะเป็นแนวความคิดทางปรัชญา วัฒนธรรม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จริยธรรม และความ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คิดเห็นทั่วไป ที่จะมักแทรกอยู่ในหนังสือแทบทุกประเภท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การศึกษาแนวคิดของผู้อื่น เพื่อเป็นแนวทางความคิดของตนเองและอาจนำมาเป็นแนวปฏิบัติใน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lastRenderedPageBreak/>
                    <w:t>การดำเนินชีวิต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หรือแก้ปัญหาต่าง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ๆ หรืออ่านเพื่อพัฒนาบุคลิกภาพ กล่าวคือการอ่านหนังสือมากๆ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จะช่วยให้ผู้อ่านสามารถปรับตัวเข้ากับสังคมได้ดี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รู้จักการวางตัวที่เหมาะสม มีความคิดกว้างขวาง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ทันสมัย สามารถแก้ปัญหาและตัดสินใจได้อย่างถูกต้อง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โดยอาจเรียนรู้จากเรื่องราวใน</w:t>
                  </w:r>
                  <w:proofErr w:type="spellStart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หนังสือท</w:t>
                  </w:r>
                  <w:proofErr w:type="spellEnd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  <w:proofErr w:type="spellStart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ี่</w:t>
                  </w:r>
                  <w:proofErr w:type="spellEnd"/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br/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  <w:cs/>
                    </w:rPr>
                    <w:t>เป็นคติสอนใจหรือเป็นอุทาหรณ์</w:t>
                  </w:r>
                  <w:r w:rsidRPr="00E312E9">
                    <w:rPr>
                      <w:rFonts w:ascii="Tahoma" w:eastAsia="Times New Roman" w:hAnsi="Tahoma" w:cs="Tahoma"/>
                      <w:color w:val="FFFFFF"/>
                      <w:szCs w:val="22"/>
                    </w:rPr>
                    <w:t xml:space="preserve"> </w:t>
                  </w:r>
                </w:p>
              </w:tc>
            </w:tr>
          </w:tbl>
          <w:p w:rsidR="00E312E9" w:rsidRPr="00E312E9" w:rsidRDefault="00E312E9" w:rsidP="00E312E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C11C1E" w:rsidRDefault="00C11C1E"/>
    <w:sectPr w:rsidR="00C11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E9"/>
    <w:rsid w:val="00C11C1E"/>
    <w:rsid w:val="00E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2013-05-10T04:41:00Z</dcterms:created>
  <dcterms:modified xsi:type="dcterms:W3CDTF">2013-05-10T04:43:00Z</dcterms:modified>
</cp:coreProperties>
</file>