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140" w:rsidRDefault="00BD3A88" w:rsidP="00BD3A88">
      <w:pPr>
        <w:spacing w:before="100" w:beforeAutospacing="1" w:after="100" w:afterAutospacing="1" w:line="288" w:lineRule="auto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339966"/>
          <w:sz w:val="32"/>
          <w:szCs w:val="32"/>
          <w:cs/>
        </w:rPr>
        <w:tab/>
      </w:r>
      <w:r w:rsidRPr="00BD3A88">
        <w:rPr>
          <w:rFonts w:ascii="TH SarabunPSK" w:eastAsia="Times New Roman" w:hAnsi="TH SarabunPSK" w:cs="TH SarabunPSK" w:hint="cs"/>
          <w:sz w:val="32"/>
          <w:szCs w:val="32"/>
          <w:cs/>
        </w:rPr>
        <w:t>วันที่ ๒๐-๒๒ มีนาคม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๒๕๕๖ ผมได้รับมอบหมายจาก นาง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เยาว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ลักษณ์  คง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พูล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ผู้อำนวยการสำนักงานเขตพื้นที่การศึกษาประถมศึกษาศรีสะ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เกษ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เขต ๓ ให้เข้าร่วมการจัดกิจกรรมการฝึกอาชีพระยะสั้นให้แก่ผู้พิการและผู้ปกครองผู้พิการ</w:t>
      </w:r>
      <w:r w:rsidR="0004014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โดยชมรมผู้ปกครองบุคคล</w:t>
      </w:r>
      <w:proofErr w:type="spellStart"/>
      <w:r w:rsidR="00040140">
        <w:rPr>
          <w:rFonts w:ascii="TH SarabunPSK" w:eastAsia="Times New Roman" w:hAnsi="TH SarabunPSK" w:cs="TH SarabunPSK" w:hint="cs"/>
          <w:sz w:val="32"/>
          <w:szCs w:val="32"/>
          <w:cs/>
        </w:rPr>
        <w:t>ออทิสติก</w:t>
      </w:r>
      <w:proofErr w:type="spellEnd"/>
      <w:r w:rsidR="00040140">
        <w:rPr>
          <w:rFonts w:ascii="TH SarabunPSK" w:eastAsia="Times New Roman" w:hAnsi="TH SarabunPSK" w:cs="TH SarabunPSK" w:hint="cs"/>
          <w:sz w:val="32"/>
          <w:szCs w:val="32"/>
          <w:cs/>
        </w:rPr>
        <w:t>จังหวัดศรีสะ</w:t>
      </w:r>
      <w:proofErr w:type="spellStart"/>
      <w:r w:rsidR="00040140">
        <w:rPr>
          <w:rFonts w:ascii="TH SarabunPSK" w:eastAsia="Times New Roman" w:hAnsi="TH SarabunPSK" w:cs="TH SarabunPSK" w:hint="cs"/>
          <w:sz w:val="32"/>
          <w:szCs w:val="32"/>
          <w:cs/>
        </w:rPr>
        <w:t>เกษ</w:t>
      </w:r>
      <w:proofErr w:type="spellEnd"/>
      <w:r w:rsidR="0004014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ณ ศูนย์ฝึกอาชีพสตรีภาคตะวันออกเฉียงเหนือ จังหวัดศรีสะ</w:t>
      </w:r>
      <w:proofErr w:type="spellStart"/>
      <w:r w:rsidR="00040140">
        <w:rPr>
          <w:rFonts w:ascii="TH SarabunPSK" w:eastAsia="Times New Roman" w:hAnsi="TH SarabunPSK" w:cs="TH SarabunPSK" w:hint="cs"/>
          <w:sz w:val="32"/>
          <w:szCs w:val="32"/>
          <w:cs/>
        </w:rPr>
        <w:t>เกษ</w:t>
      </w:r>
      <w:proofErr w:type="spellEnd"/>
      <w:r w:rsidR="00040140">
        <w:rPr>
          <w:rFonts w:ascii="TH SarabunPSK" w:eastAsia="Times New Roman" w:hAnsi="TH SarabunPSK" w:cs="TH SarabunPSK"/>
          <w:sz w:val="32"/>
          <w:szCs w:val="32"/>
        </w:rPr>
        <w:br/>
      </w:r>
      <w:r w:rsidR="00040140">
        <w:rPr>
          <w:rFonts w:ascii="TH SarabunPSK" w:eastAsia="Times New Roman" w:hAnsi="TH SarabunPSK" w:cs="TH SarabunPSK"/>
          <w:sz w:val="32"/>
          <w:szCs w:val="32"/>
        </w:rPr>
        <w:tab/>
      </w:r>
      <w:r w:rsidR="00040140">
        <w:rPr>
          <w:rFonts w:ascii="TH SarabunPSK" w:eastAsia="Times New Roman" w:hAnsi="TH SarabunPSK" w:cs="TH SarabunPSK" w:hint="cs"/>
          <w:sz w:val="32"/>
          <w:szCs w:val="32"/>
          <w:cs/>
        </w:rPr>
        <w:t>กิจกรรม เป็นการฝึกอาชีพระยะสั้น ๓ ด้าน คือ ด้านคอมพิวเตอร์ การจัดดอกไม้ประดิษฐ์ และการจัดทำอาหารว่าง โดยเป็นการฝึกผู้ปกครองร่วมกับบุคคล</w:t>
      </w:r>
      <w:proofErr w:type="spellStart"/>
      <w:r w:rsidR="00040140">
        <w:rPr>
          <w:rFonts w:ascii="TH SarabunPSK" w:eastAsia="Times New Roman" w:hAnsi="TH SarabunPSK" w:cs="TH SarabunPSK" w:hint="cs"/>
          <w:sz w:val="32"/>
          <w:szCs w:val="32"/>
          <w:cs/>
        </w:rPr>
        <w:t>ออทิสติก</w:t>
      </w:r>
      <w:proofErr w:type="spellEnd"/>
      <w:r w:rsidR="0004014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ซึ่งในจังหวัดศรีสะ</w:t>
      </w:r>
      <w:proofErr w:type="spellStart"/>
      <w:r w:rsidR="00040140">
        <w:rPr>
          <w:rFonts w:ascii="TH SarabunPSK" w:eastAsia="Times New Roman" w:hAnsi="TH SarabunPSK" w:cs="TH SarabunPSK" w:hint="cs"/>
          <w:sz w:val="32"/>
          <w:szCs w:val="32"/>
          <w:cs/>
        </w:rPr>
        <w:t>เกษ</w:t>
      </w:r>
      <w:proofErr w:type="spellEnd"/>
      <w:r w:rsidR="00040140">
        <w:rPr>
          <w:rFonts w:ascii="TH SarabunPSK" w:eastAsia="Times New Roman" w:hAnsi="TH SarabunPSK" w:cs="TH SarabunPSK" w:hint="cs"/>
          <w:sz w:val="32"/>
          <w:szCs w:val="32"/>
          <w:cs/>
        </w:rPr>
        <w:t>มีประมาณ ๖๐ ครอบครัวบางครอบครัวมีถึงสองคน เป็นกิจกรรมที่สร้างความสัมพันธ์และลดภาวะช่องว่างทางสังคมอีกทางหนึ่งซึ่งเป็นกิจกรรมการเรียนรู้ที่ทำให้บุคคล</w:t>
      </w:r>
      <w:proofErr w:type="spellStart"/>
      <w:r w:rsidR="00040140">
        <w:rPr>
          <w:rFonts w:ascii="TH SarabunPSK" w:eastAsia="Times New Roman" w:hAnsi="TH SarabunPSK" w:cs="TH SarabunPSK" w:hint="cs"/>
          <w:sz w:val="32"/>
          <w:szCs w:val="32"/>
          <w:cs/>
        </w:rPr>
        <w:t>ออทิ</w:t>
      </w:r>
      <w:proofErr w:type="spellEnd"/>
      <w:r w:rsidR="00040140">
        <w:rPr>
          <w:rFonts w:ascii="TH SarabunPSK" w:eastAsia="Times New Roman" w:hAnsi="TH SarabunPSK" w:cs="TH SarabunPSK" w:hint="cs"/>
          <w:sz w:val="32"/>
          <w:szCs w:val="32"/>
          <w:cs/>
        </w:rPr>
        <w:t>สติกอยู่ในสังคมได้ เรามารู้จักบุคคล</w:t>
      </w:r>
      <w:proofErr w:type="spellStart"/>
      <w:r w:rsidR="00040140">
        <w:rPr>
          <w:rFonts w:ascii="TH SarabunPSK" w:eastAsia="Times New Roman" w:hAnsi="TH SarabunPSK" w:cs="TH SarabunPSK" w:hint="cs"/>
          <w:sz w:val="32"/>
          <w:szCs w:val="32"/>
          <w:cs/>
        </w:rPr>
        <w:t>ออทิสติก</w:t>
      </w:r>
      <w:proofErr w:type="spellEnd"/>
      <w:r w:rsidR="00040140">
        <w:rPr>
          <w:rFonts w:ascii="TH SarabunPSK" w:eastAsia="Times New Roman" w:hAnsi="TH SarabunPSK" w:cs="TH SarabunPSK" w:hint="cs"/>
          <w:sz w:val="32"/>
          <w:szCs w:val="32"/>
          <w:cs/>
        </w:rPr>
        <w:t>คือใคร</w:t>
      </w:r>
    </w:p>
    <w:p w:rsidR="004F49B2" w:rsidRPr="004F49B2" w:rsidRDefault="004F49B2" w:rsidP="00040140">
      <w:pPr>
        <w:spacing w:before="100" w:beforeAutospacing="1" w:after="100" w:afterAutospacing="1" w:line="288" w:lineRule="auto"/>
        <w:jc w:val="center"/>
        <w:rPr>
          <w:rFonts w:ascii="TH SarabunPSK" w:eastAsia="Times New Roman" w:hAnsi="TH SarabunPSK" w:cs="TH SarabunPSK"/>
          <w:color w:val="333333"/>
          <w:sz w:val="32"/>
          <w:szCs w:val="32"/>
        </w:rPr>
      </w:pPr>
      <w:proofErr w:type="spellStart"/>
      <w:r w:rsidRPr="00BD3A88">
        <w:rPr>
          <w:rFonts w:ascii="TH SarabunPSK" w:eastAsia="Times New Roman" w:hAnsi="TH SarabunPSK" w:cs="TH SarabunPSK"/>
          <w:b/>
          <w:bCs/>
          <w:color w:val="339966"/>
          <w:sz w:val="32"/>
          <w:szCs w:val="32"/>
          <w:u w:val="single"/>
          <w:cs/>
        </w:rPr>
        <w:t>ออทิสซึม</w:t>
      </w:r>
      <w:proofErr w:type="spellEnd"/>
      <w:r w:rsidRPr="00BD3A88">
        <w:rPr>
          <w:rFonts w:ascii="TH SarabunPSK" w:eastAsia="Times New Roman" w:hAnsi="TH SarabunPSK" w:cs="TH SarabunPSK"/>
          <w:b/>
          <w:bCs/>
          <w:color w:val="339966"/>
          <w:sz w:val="32"/>
          <w:szCs w:val="32"/>
          <w:u w:val="single"/>
        </w:rPr>
        <w:t xml:space="preserve"> (Autism)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ในทางการแพทย์ ภาวะ</w:t>
      </w:r>
      <w:proofErr w:type="spellStart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ออทิสซึม</w:t>
      </w:r>
      <w:proofErr w:type="spellEnd"/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(Autism)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เป็นโรคหรือกลุ่มอาการที่เกิดขึ้นในเด็ก เนื่องจากสมองผิด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ปกติ เด็กที่เป็นโรคนี้จะอยู่แต่ในโลกของตนเอง และขาดความสนใจที่จะมีสังคมร่วมกับคนอื่น เราเรียกเด็กที่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เป็นโรค</w:t>
      </w:r>
      <w:proofErr w:type="spellStart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ออทิสซึม</w:t>
      </w:r>
      <w:proofErr w:type="spellEnd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 xml:space="preserve"> ว่า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“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เด็ก</w:t>
      </w:r>
      <w:proofErr w:type="spellStart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ออทิสติก</w:t>
      </w:r>
      <w:proofErr w:type="spellEnd"/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>”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 xml:space="preserve">สมองที่ผิดปกติทำให้เด็กแสดงความบกพร่องออกมา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3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ด้าน ใหญ่ๆได้แก่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1.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ความบกพร่องในการมีปฏิสัมพันธ์ เช่น ไม่แสดงสีหน้าท่าทางในการตอบรับและสื่อสารกับผู้อื่น ไม่สบตา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เรียกไม่หัน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2.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ความบกพร่องในการสื่อสาร เช่น พูดช้าหรือไม่พูดและไม่มีความพยายามในการสื่อสาร พูดตามหรือพูด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สลับคำ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3.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 xml:space="preserve">การแสดงออกทางพฤติกรรมที่ผิดปกติ เช่น </w:t>
      </w:r>
      <w:proofErr w:type="spellStart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หมกหมุ่น</w:t>
      </w:r>
      <w:proofErr w:type="spellEnd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อยู่กับการกระทำอย่างใดอย่างหนึ่งที่ไม่เหมาะสมหรือ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ทำซ้ำๆมากเกินไป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ยึดติดกับขั้นตอนในการทำกิจวัตรประจำวัน</w:t>
      </w:r>
    </w:p>
    <w:p w:rsidR="004F49B2" w:rsidRPr="004F49B2" w:rsidRDefault="004F49B2" w:rsidP="004F49B2">
      <w:pPr>
        <w:spacing w:after="0" w:line="288" w:lineRule="auto"/>
        <w:jc w:val="center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BD3A88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4162425" cy="3105150"/>
            <wp:effectExtent l="19050" t="0" r="9525" b="0"/>
            <wp:docPr id="1" name="Picture 1" descr="http://www.cf.mahidol.ac.th/floortime/admin3/images/stories/images_tik/DSC06245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f.mahidol.ac.th/floortime/admin3/images/stories/images_tik/DSC062451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BD3A88">
        <w:rPr>
          <w:rFonts w:ascii="TH SarabunPSK" w:eastAsia="Times New Roman" w:hAnsi="TH SarabunPSK" w:cs="TH SarabunPSK"/>
          <w:b/>
          <w:bCs/>
          <w:color w:val="5F5F5F"/>
          <w:sz w:val="32"/>
          <w:szCs w:val="32"/>
          <w:cs/>
        </w:rPr>
        <w:t>สาเหตุเกิดจากอะไร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ปัจจุบันยังไม่มีข้อสรุปเกี่ยวกับสาเหตุของภาวะหรือโรค</w:t>
      </w:r>
      <w:proofErr w:type="spellStart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ออทิสซึ่ม</w:t>
      </w:r>
      <w:proofErr w:type="spellEnd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ที่แน่ชัด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แต่เชื่อว่าน่าจะเกิดจากปัจจัย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หลายอย่างร่วมกัน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ทั้งเรื่องของพันธุกรรมและสิ่งแวดล้อม ทำให้สมองผิดปกติทั้งโครงสร้างของการทำงาน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โดยความผิดปกติส่วนใหญ่เกิดขึ้นตั้งแต่ตัวอ่อนอยู่ในครรภ์ของแม่ เด็กบางคนแสดงให้เห็นอาการตั้งแต่แรก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เกิด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แต่บางคนอาจมีพัฒนาการในระยะแรกไม่ต่างจากเด็กทั่วไป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มีหลายทฤษฎีที่พยายามอธิบายเรื่องกลไกการเกิดภาวะ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proofErr w:type="spellStart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ออทิสติก</w:t>
      </w:r>
      <w:proofErr w:type="spellEnd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สเปกตรัม แต่ทฤษฎีเหล่านั้นมักจะ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เน้นที่การกำหนดหรือระบุว่าความบกพร่องในสมองส่งผลให้เด็กเหล่านี้ทำอะไรไม่ได้บ้าง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เช่น ไม่เข้าใจความ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รู้สึกของผู้อื่น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ไม่มีจินตนาการ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และไม่สามารถเข้าใจนามธรรม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BD3A88">
        <w:rPr>
          <w:rFonts w:ascii="TH SarabunPSK" w:eastAsia="Times New Roman" w:hAnsi="TH SarabunPSK" w:cs="TH SarabunPSK"/>
          <w:b/>
          <w:bCs/>
          <w:color w:val="5F5F5F"/>
          <w:sz w:val="32"/>
          <w:szCs w:val="32"/>
          <w:cs/>
        </w:rPr>
        <w:t>ศาสตราจารย์นายแพทย์</w:t>
      </w:r>
      <w:proofErr w:type="spellStart"/>
      <w:r w:rsidRPr="00BD3A88">
        <w:rPr>
          <w:rFonts w:ascii="TH SarabunPSK" w:eastAsia="Times New Roman" w:hAnsi="TH SarabunPSK" w:cs="TH SarabunPSK"/>
          <w:b/>
          <w:bCs/>
          <w:color w:val="5F5F5F"/>
          <w:sz w:val="32"/>
          <w:szCs w:val="32"/>
          <w:cs/>
        </w:rPr>
        <w:t>สแตรีย์</w:t>
      </w:r>
      <w:proofErr w:type="spellEnd"/>
      <w:r w:rsidRPr="00BD3A88">
        <w:rPr>
          <w:rFonts w:ascii="TH SarabunPSK" w:eastAsia="Times New Roman" w:hAnsi="TH SarabunPSK" w:cs="TH SarabunPSK"/>
          <w:b/>
          <w:bCs/>
          <w:color w:val="5F5F5F"/>
          <w:sz w:val="32"/>
          <w:szCs w:val="32"/>
          <w:cs/>
        </w:rPr>
        <w:t xml:space="preserve"> </w:t>
      </w:r>
      <w:proofErr w:type="spellStart"/>
      <w:r w:rsidRPr="00BD3A88">
        <w:rPr>
          <w:rFonts w:ascii="TH SarabunPSK" w:eastAsia="Times New Roman" w:hAnsi="TH SarabunPSK" w:cs="TH SarabunPSK"/>
          <w:b/>
          <w:bCs/>
          <w:color w:val="5F5F5F"/>
          <w:sz w:val="32"/>
          <w:szCs w:val="32"/>
          <w:cs/>
        </w:rPr>
        <w:t>กรีนสแปน</w:t>
      </w:r>
      <w:proofErr w:type="spellEnd"/>
      <w:r w:rsidRPr="00BD3A88">
        <w:rPr>
          <w:rFonts w:ascii="TH SarabunPSK" w:eastAsia="Times New Roman" w:hAnsi="TH SarabunPSK" w:cs="TH SarabunPSK"/>
          <w:b/>
          <w:bCs/>
          <w:color w:val="5F5F5F"/>
          <w:sz w:val="32"/>
          <w:szCs w:val="32"/>
          <w:cs/>
        </w:rPr>
        <w:t>และคณะ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ได้ร่วมกันสร้างสมมุติฐาน ชื่อ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BD3A88">
        <w:rPr>
          <w:rFonts w:ascii="TH SarabunPSK" w:eastAsia="Times New Roman" w:hAnsi="TH SarabunPSK" w:cs="TH SarabunPSK"/>
          <w:b/>
          <w:bCs/>
          <w:color w:val="5F5F5F"/>
          <w:sz w:val="32"/>
          <w:szCs w:val="32"/>
        </w:rPr>
        <w:t xml:space="preserve">Affected 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BD3A88">
        <w:rPr>
          <w:rFonts w:ascii="TH SarabunPSK" w:eastAsia="Times New Roman" w:hAnsi="TH SarabunPSK" w:cs="TH SarabunPSK"/>
          <w:b/>
          <w:bCs/>
          <w:color w:val="5F5F5F"/>
          <w:sz w:val="32"/>
          <w:szCs w:val="32"/>
        </w:rPr>
        <w:t>Diathesis Hypothesis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โดยเชื่อว่าเด็กกลุ่มนี้มีความบกพร่อง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ชื่อ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Affected Diathesis Hypothesis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ซึ่งเชื่อว่าเด็ก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กลุ่มนี้มี</w:t>
      </w:r>
      <w:r w:rsidRPr="00BD3A88">
        <w:rPr>
          <w:rFonts w:ascii="TH SarabunPSK" w:eastAsia="Times New Roman" w:hAnsi="TH SarabunPSK" w:cs="TH SarabunPSK"/>
          <w:b/>
          <w:bCs/>
          <w:color w:val="5F5F5F"/>
          <w:sz w:val="32"/>
          <w:szCs w:val="32"/>
          <w:cs/>
        </w:rPr>
        <w:t>ความบกพร่องหลัก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อยู่ที่การเชื่อมต่อระหว่างความรู้สึก อารมณ์ หรือความต้องการกับการสั่งการ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กล้ามเนื้อ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BD3A88">
        <w:rPr>
          <w:rFonts w:ascii="TH SarabunPSK" w:eastAsia="Times New Roman" w:hAnsi="TH SarabunPSK" w:cs="TH SarabunPSK"/>
          <w:b/>
          <w:bCs/>
          <w:color w:val="5F5F5F"/>
          <w:sz w:val="32"/>
          <w:szCs w:val="32"/>
          <w:cs/>
        </w:rPr>
        <w:t>ความบกพร่องรอง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อยู่ที่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การรับรู้สิ่งเร้า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(Sensory modulation) </w:t>
      </w:r>
      <w:proofErr w:type="gramStart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การประมวลข้อมูล(</w:t>
      </w:r>
      <w:proofErr w:type="gramEnd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ทำความเข้าใจ)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lastRenderedPageBreak/>
        <w:t>ผ่านการได้ยินและการมองเห็น(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Auditory and Visual-spatial </w:t>
      </w:r>
      <w:proofErr w:type="gramStart"/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>processing )</w:t>
      </w:r>
      <w:proofErr w:type="gramEnd"/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และการวางแผนการสั่งการกล้าม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เนื้อ (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Motor planning)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สมมุติฐานนี้นำไปสู่แนวทางการรักษาที่พยายาม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BD3A88">
        <w:rPr>
          <w:rFonts w:ascii="TH SarabunPSK" w:eastAsia="Times New Roman" w:hAnsi="TH SarabunPSK" w:cs="TH SarabunPSK"/>
          <w:b/>
          <w:bCs/>
          <w:color w:val="5F5F5F"/>
          <w:sz w:val="32"/>
          <w:szCs w:val="32"/>
          <w:cs/>
        </w:rPr>
        <w:t>เชื่อมต่อระหว่างการรับรู้ ความ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BD3A88">
        <w:rPr>
          <w:rFonts w:ascii="TH SarabunPSK" w:eastAsia="Times New Roman" w:hAnsi="TH SarabunPSK" w:cs="TH SarabunPSK"/>
          <w:b/>
          <w:bCs/>
          <w:color w:val="5F5F5F"/>
          <w:sz w:val="32"/>
          <w:szCs w:val="32"/>
          <w:cs/>
        </w:rPr>
        <w:t>รู้สึก อารมณ์ และการสั่งการกล้ามเนื้อขึ้นมาใหม่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ซึ่งการแก้ปัญหาพื้นฐาน แทนที่จะคอยตามแก้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พฤติกรรมที่เด็กแสดงออกมา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shd w:val="clear" w:color="auto" w:fill="C0C0C0"/>
          <w:cs/>
        </w:rPr>
        <w:t>ประเทศไทยมีรูปแบบในการส่งเสริมพัฒนาการเด็ก</w:t>
      </w:r>
      <w:proofErr w:type="spellStart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shd w:val="clear" w:color="auto" w:fill="C0C0C0"/>
          <w:cs/>
        </w:rPr>
        <w:t>ออทิ</w:t>
      </w:r>
      <w:proofErr w:type="spellEnd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shd w:val="clear" w:color="auto" w:fill="C0C0C0"/>
          <w:cs/>
        </w:rPr>
        <w:t>สติกอย่างไร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วิธีการที่นิยมใช้ฝึกเด็ก</w:t>
      </w:r>
      <w:proofErr w:type="spellStart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ออทิสติก</w:t>
      </w:r>
      <w:proofErr w:type="spellEnd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ในประเทศไทย คือ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เน้นฝึกความสามารถของเด็กเป็นส่วนๆ โดยให้เด็ก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ทำในสิ่งที่คิดว่าควรทำได้ตามวัย เช่น เรียนรู้เรื่องสี เรื่องรูปทรง เรื่องการใช้คำพูดโดยให้เด็กทำซ้ำๆ ทำบ่อยๆ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จนเด็กท่องจำได้ หรือเน้นการปรับเปลี่ยนพฤติกรรมโดยวิธีให้รางวัลหรือทำโทษ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แนวคิดการฝึกมุ่งหวัง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เตรียมความพร้อมให้เด็กเข้าโรงเรียนโดยลืมที่จะให้ความสำคัญเรื่องพัฒนาการขั้นพื้นฐานของ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ความเป็น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มนุษย์ ทักษะชีวิตด้านต่างๆ เช่น สัมพันธภาพที่แน่น</w:t>
      </w:r>
      <w:proofErr w:type="spellStart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แฟ้น</w:t>
      </w:r>
      <w:proofErr w:type="spellEnd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ระหว่างเด็กกับพ่อแม่ การแสดงออกทางอารมณ์และ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การสื่อสารที่เหมาะสม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การฝึกในรูปแบบนี้ช่วยให้เด็ก</w:t>
      </w:r>
      <w:proofErr w:type="spellStart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ออทิสติก</w:t>
      </w:r>
      <w:proofErr w:type="spellEnd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หลายคน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“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ดูคล้าย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”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เด็กทั่วไปแต่มักจะมี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บางสิ่งบางอย่างขาดหายไป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คำพูดและกิริยาอาการของเด็</w:t>
      </w:r>
      <w:r w:rsidR="00A1319A">
        <w:rPr>
          <w:rFonts w:ascii="TH SarabunPSK" w:eastAsia="Times New Roman" w:hAnsi="TH SarabunPSK" w:cs="TH SarabunPSK" w:hint="cs"/>
          <w:color w:val="5F5F5F"/>
          <w:sz w:val="32"/>
          <w:szCs w:val="32"/>
          <w:cs/>
        </w:rPr>
        <w:t>ก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มั</w:t>
      </w:r>
      <w:r w:rsidR="00A1319A">
        <w:rPr>
          <w:rFonts w:ascii="TH SarabunPSK" w:eastAsia="Times New Roman" w:hAnsi="TH SarabunPSK" w:cs="TH SarabunPSK" w:hint="cs"/>
          <w:color w:val="5F5F5F"/>
          <w:sz w:val="32"/>
          <w:szCs w:val="32"/>
          <w:cs/>
        </w:rPr>
        <w:t>ก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จะขาดมิติทางสังคม ไม่มีชีวิตชีวา ขาดความคิด</w:t>
      </w:r>
    </w:p>
    <w:p w:rsidR="004F49B2" w:rsidRPr="004F49B2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สร้างสรรค์ และไม่เป็นธรรมชาติ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</w:p>
    <w:p w:rsidR="00EF6A1E" w:rsidRDefault="004F49B2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BD3A88">
        <w:rPr>
          <w:rFonts w:ascii="TH SarabunPSK" w:eastAsia="Times New Roman" w:hAnsi="TH SarabunPSK" w:cs="TH SarabunPSK"/>
          <w:b/>
          <w:bCs/>
          <w:color w:val="5F5F5F"/>
          <w:sz w:val="32"/>
          <w:szCs w:val="32"/>
          <w:cs/>
        </w:rPr>
        <w:t>อ้างอิง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</w:t>
      </w:r>
      <w:proofErr w:type="gramStart"/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>: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พุทธิตา</w:t>
      </w:r>
      <w:proofErr w:type="gramEnd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 xml:space="preserve">. 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2550. </w:t>
      </w:r>
      <w:proofErr w:type="spellStart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บูรณา</w:t>
      </w:r>
      <w:proofErr w:type="spellEnd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การ....เพื่อลูก</w:t>
      </w:r>
      <w:proofErr w:type="spellStart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ออทิสติก.</w:t>
      </w:r>
      <w:proofErr w:type="spellEnd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 xml:space="preserve"> กรุงเทพฯ</w:t>
      </w:r>
      <w:r w:rsidRPr="004F49B2">
        <w:rPr>
          <w:rFonts w:ascii="TH SarabunPSK" w:eastAsia="Times New Roman" w:hAnsi="TH SarabunPSK" w:cs="TH SarabunPSK"/>
          <w:color w:val="5F5F5F"/>
          <w:sz w:val="32"/>
          <w:szCs w:val="32"/>
        </w:rPr>
        <w:t xml:space="preserve"> : </w:t>
      </w:r>
      <w:proofErr w:type="spellStart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แฮป</w:t>
      </w:r>
      <w:proofErr w:type="spellEnd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 xml:space="preserve">ปี้ </w:t>
      </w:r>
      <w:proofErr w:type="spellStart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แฟ</w:t>
      </w:r>
      <w:proofErr w:type="spellEnd"/>
      <w:r w:rsidRPr="004F49B2">
        <w:rPr>
          <w:rFonts w:ascii="TH SarabunPSK" w:eastAsia="Times New Roman" w:hAnsi="TH SarabunPSK" w:cs="TH SarabunPSK"/>
          <w:color w:val="5F5F5F"/>
          <w:sz w:val="32"/>
          <w:szCs w:val="32"/>
          <w:cs/>
        </w:rPr>
        <w:t>มิลี่.</w:t>
      </w:r>
      <w:r w:rsidRPr="004F49B2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</w:p>
    <w:p w:rsidR="00EF6A1E" w:rsidRDefault="00875084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br/>
        <w:t xml:space="preserve">  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ab/>
      </w:r>
    </w:p>
    <w:p w:rsidR="004F49B2" w:rsidRPr="004F49B2" w:rsidRDefault="00EF6A1E" w:rsidP="004F49B2">
      <w:pPr>
        <w:spacing w:before="100" w:beforeAutospacing="1" w:after="100" w:afterAutospacing="1" w:line="288" w:lineRule="auto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113921" cy="3400425"/>
            <wp:effectExtent l="19050" t="0" r="0" b="0"/>
            <wp:docPr id="3" name="Picture 3" descr="C:\Users\PRAJAK\Pictures\ออทิสติก\100D3200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JAK\Pictures\ออทิสติก\100D3200\DSC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73" cy="340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19A">
        <w:rPr>
          <w:rFonts w:ascii="TH SarabunPSK" w:eastAsia="Times New Roman" w:hAnsi="TH SarabunPSK" w:cs="TH SarabunPSK"/>
          <w:color w:val="333333"/>
          <w:sz w:val="32"/>
          <w:szCs w:val="32"/>
        </w:rPr>
        <w:br/>
      </w:r>
      <w:r w:rsidR="00A1319A">
        <w:rPr>
          <w:rFonts w:ascii="TH SarabunPSK" w:eastAsia="Times New Roman" w:hAnsi="TH SarabunPSK" w:cs="TH SarabunPSK"/>
          <w:color w:val="333333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พิธีเปิดการฝึกอาชีพฯได้รับเกียรติจาก นายวัฒนา  วุฒิชาติ ปลัดจังหวัดศรีสะ</w:t>
      </w:r>
      <w:proofErr w:type="spell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เกษ</w:t>
      </w:r>
      <w:proofErr w:type="spellEnd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เป็นประธาน ซึ่งท่านก็เคยได้รับรางวัลช่วยเหลือผู้พิการดีเด่น จากกระทรวงพัฒนาสังคมและความมั่นคงของมนุษย์</w:t>
      </w:r>
    </w:p>
    <w:p w:rsidR="00276A92" w:rsidRDefault="00EF6A1E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85817" cy="3514725"/>
            <wp:effectExtent l="19050" t="0" r="0" b="0"/>
            <wp:docPr id="4" name="Picture 4" descr="C:\Users\PRAJAK\Pictures\ออทิสติก\100D3200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JAK\Pictures\ออทิสติก\100D3200\DSC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9" cy="351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นายทัศไนย  หริรักษ์ ประธานสภาคนพิการทุกประเภทจังหวัดศรีสะ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เกษ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และประธานชมรมบุคคล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ออทิสติก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จังหวัดศรีสะ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เกษ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และคณะกรรมการดำเนินจัดกิจกรรมครั้งนี้</w:t>
      </w:r>
    </w:p>
    <w:p w:rsidR="00D562CD" w:rsidRDefault="00D562CD">
      <w:pPr>
        <w:rPr>
          <w:rFonts w:ascii="TH SarabunPSK" w:hAnsi="TH SarabunPSK" w:cs="TH SarabunPSK" w:hint="cs"/>
          <w:sz w:val="32"/>
          <w:szCs w:val="32"/>
        </w:rPr>
      </w:pPr>
    </w:p>
    <w:p w:rsidR="00D562CD" w:rsidRDefault="00D562CD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472038" cy="3638550"/>
            <wp:effectExtent l="19050" t="0" r="0" b="0"/>
            <wp:docPr id="5" name="Picture 5" descr="C:\Users\PRAJAK\Pictures\ออทิสติก\100D3200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AJAK\Pictures\ออทิสติก\100D3200\DSC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592" cy="363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2CD" w:rsidRDefault="00D562CD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นายลือชัย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เลิศ รองประธานชมรมบุคคล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ออทิสติก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จังหวัดศรีสะ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เกษ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และเป็นผู้อำนวยการโรงเรียนบ้านยางกุดนาคำ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สพป.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ศก.๑ เป็นอีกท่านที่เป็นหัวเรี่ยวหัวแรงในการดำเนินการครั้งนี้</w:t>
      </w:r>
    </w:p>
    <w:p w:rsidR="00D562CD" w:rsidRDefault="00FC291C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467350" cy="3381375"/>
            <wp:effectExtent l="19050" t="0" r="0" b="0"/>
            <wp:docPr id="7" name="Picture 7" descr="C:\Users\PRAJAK\Pictures\ออทิสติก\100D3200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AJAK\Pictures\ออทิสติก\100D3200\DSC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95" cy="338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91C" w:rsidRPr="00500EBB" w:rsidRDefault="00FC291C">
      <w:pPr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00EBB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เราจะเห็นว่าการช่วยเหลือแบ่งปัน การพัฒนาคนมีหลายช่องทางในปัจจุบัน บุคคล</w:t>
      </w:r>
      <w:proofErr w:type="spellStart"/>
      <w:r w:rsidRPr="00500EBB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ออทิสติก</w:t>
      </w:r>
      <w:proofErr w:type="spellEnd"/>
      <w:r w:rsidRPr="00500EBB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เป็นกลุ่มบุคคลที่มีปัญหาทางพฤติกรรม อารมณ์ร่วมด้วย การฝึกอาชีพจึงเป็นทางเลือกหนึ่งสำหรับการพัฒนาความสามารถและเติมเต็มศักยภาพของบุคคลในการอยู่ร่วมกันในสังคม และสร้างบรรทัดฐานของความเป็นมนุษย์ในสังคมต่อไป</w:t>
      </w:r>
    </w:p>
    <w:sectPr w:rsidR="00FC291C" w:rsidRPr="00500EBB" w:rsidSect="00FC291C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F49B2"/>
    <w:rsid w:val="00040140"/>
    <w:rsid w:val="00276A92"/>
    <w:rsid w:val="004F49B2"/>
    <w:rsid w:val="00500EBB"/>
    <w:rsid w:val="00875084"/>
    <w:rsid w:val="00A1319A"/>
    <w:rsid w:val="00BD3A88"/>
    <w:rsid w:val="00D562CD"/>
    <w:rsid w:val="00EF6A1E"/>
    <w:rsid w:val="00FC2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49B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4F49B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49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F49B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998">
      <w:bodyDiv w:val="1"/>
      <w:marLeft w:val="225"/>
      <w:marRight w:val="225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2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PRAJAK</dc:creator>
  <cp:lastModifiedBy>PRAJAK</cp:lastModifiedBy>
  <cp:revision>6</cp:revision>
  <cp:lastPrinted>2013-03-21T00:31:00Z</cp:lastPrinted>
  <dcterms:created xsi:type="dcterms:W3CDTF">2013-03-21T00:21:00Z</dcterms:created>
  <dcterms:modified xsi:type="dcterms:W3CDTF">2013-03-21T01:18:00Z</dcterms:modified>
</cp:coreProperties>
</file>