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63" w:rsidRPr="00FC7E63" w:rsidRDefault="00FC7E63" w:rsidP="00FC7E6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กรณีศึกษาที่ 1</w:t>
      </w:r>
    </w:p>
    <w:p w:rsidR="00FC7E63" w:rsidRPr="00FC7E63" w:rsidRDefault="00FC7E63" w:rsidP="00FC7E6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แจ้งความรพ.ถอนฟันลูกสาว</w:t>
      </w: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12</w:t>
      </w: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ขวบดับ</w:t>
      </w: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เรียก</w:t>
      </w: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1</w:t>
      </w: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ล้าน-ผอ.เสียใจเผย"เหตุสุดวิสัย"</w:t>
      </w:r>
      <w:r w:rsidRPr="00FC7E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FC7E63" w:rsidRPr="00FC7E63" w:rsidRDefault="00FC7E63" w:rsidP="00FC7E6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C7E63" w:rsidRPr="00FC7E63" w:rsidRDefault="00FC7E63" w:rsidP="00FC7E6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เมื่อ วันที่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มิถุนายน นายสังวาล ทุมมานาม อายุ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36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 อยู่เลขที่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126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หมู่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ต.หนองหญ้าลาด อ.กันทร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ลักษ์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  <w:t>จ.ศรีสะ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พร้อมญาติ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เข้าพบ 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พ.ต.ต.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สายัญ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มณีวงศ์ สารวัตรเวร 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สภ.อ.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กันทร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ลักษ์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เพื่อขอความเป็นธรรมคดีที่ลูกสาวเสียชีวิตขณะถอนฟันที่โรงพยาบาลกันทร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ลักษ์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โดยให้การอ้างว่านางอรทัย ภรรยา และตน นำ ด.ญ.กัญญา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ณัฐ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ทุมมานาม อายุ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บุตรสาวเข้าถอนฟัน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ซี่ เมื่อเวลา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10.00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น. วันที่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พฤษภาคม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หลังจากแพทย์ถอนฟันหลุดปรากฏว่าเลือดไหลไม่หยุด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แพทย์รีบนำส่งรักษาต่อโรงพยาบาลสรรพสิทธิประสงค์ จ.อุบลราชธานี แต่แพทย์ช่วยไม่ทัน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ด.ญ.กัญญา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ณัฐ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เสียชีวิตเวลา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05.30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น. วันที่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มิถุนายน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จึงเข้าแจ้งความเพื่อดำเนินคดีกับผู้ที่ต้องรับผิดชอบ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สังวาลกล่าวว่า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ตนและภรรยามีฐานะยากจน รับจ้างทั่วไป มีลูกคนเดียว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เรียนอยู่ประถม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โรงเรียนบ้านกระบี่ เรียนเก่ง นิสัยเรียบร้อย เป็นประธานนักเรียน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พาลูกไปถอนฟันโดยไม่คิดว่าจะพาลูกไปตาย ซึ่งจะขอเรียกค่าเสียหายครั้งนี้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ล้านบาท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หากไม่เป็นที่พอใจจะไม่เผาศพลูกเด็ดขาด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นพ.วันชัย เหล่าเสถียรกิจ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ผู้อำนวยการโรงพยาบาลกันทร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ลักษ์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กล่าวว่า ขอแสดงความเสียใจต่อครอบครัวของเด็กด้วย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ปัญหาที่เกิดขึ้นเป็นเหตุสุดวิสัยจริงๆ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แพทย์ไม่ทราบมาก่อนว่าเด็กมีโรคทางระบบเส้นเลือดฟันซ้ายด้านบนส่วนที่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ซี่ที่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หากเป็นซี่อื่นคงไม่มีปัญหา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ส่วนเรื่องอื่นพร้อมจะรับผิดชอบบนพื้นฐานของคุณธรรมและจริยธรรม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ต.ต.</w:t>
      </w:r>
      <w:proofErr w:type="spellEnd"/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สายัญกล่าวว่า จะให้ความเป็นธรรมกับทุกฝ่าย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ซึ่งต้องสอบสวนสาเหตุที่แน่ชัดเสียก่อน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ว่าเป็นการกระทำโดยประมาทหรือเป็นเหตุสุดวิสัย คิดว่าไม่น่ามีปัญหา</w:t>
      </w:r>
      <w:r w:rsidRPr="00FC7E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FC7E63" w:rsidRPr="00FC7E63" w:rsidRDefault="00FC7E63" w:rsidP="00FC7E63">
      <w:pPr>
        <w:spacing w:before="100" w:beforeAutospacing="1" w:after="100" w:afterAutospacing="1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7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ที่มา...มติชน</w:t>
      </w:r>
    </w:p>
    <w:p w:rsidR="00FC7E63" w:rsidRPr="00FC7E63" w:rsidRDefault="00FC7E63" w:rsidP="00FC7E63">
      <w:pPr>
        <w:spacing w:before="100" w:beforeAutospacing="1" w:after="100" w:afterAutospacing="1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hyperlink r:id="rId6" w:history="1">
        <w:r w:rsidRPr="00FC7E63">
          <w:rPr>
            <w:rFonts w:ascii="TH SarabunPSK" w:eastAsia="Times New Roman" w:hAnsi="TH SarabunPSK" w:cs="TH SarabunPSK"/>
            <w:color w:val="000000"/>
            <w:sz w:val="32"/>
            <w:szCs w:val="32"/>
          </w:rPr>
          <w:t>http://webboard.mthai.com/52/2007-06-03/325896.html</w:t>
        </w:r>
      </w:hyperlink>
    </w:p>
    <w:p w:rsidR="00FC7E63" w:rsidRDefault="00FC7E63">
      <w:pPr>
        <w:rPr>
          <w:rFonts w:ascii="TH SarabunPSK" w:hAnsi="TH SarabunPSK" w:cs="TH SarabunPSK" w:hint="cs"/>
        </w:rPr>
      </w:pPr>
    </w:p>
    <w:p w:rsidR="00FC7E63" w:rsidRDefault="00FC7E63">
      <w:pPr>
        <w:rPr>
          <w:rFonts w:ascii="TH SarabunPSK" w:hAnsi="TH SarabunPSK" w:cs="TH SarabunPSK" w:hint="cs"/>
        </w:rPr>
      </w:pPr>
    </w:p>
    <w:p w:rsidR="00FC7E63" w:rsidRDefault="00FC7E63">
      <w:pPr>
        <w:rPr>
          <w:rFonts w:ascii="TH SarabunPSK" w:hAnsi="TH SarabunPSK" w:cs="TH SarabunPSK" w:hint="cs"/>
        </w:rPr>
      </w:pPr>
    </w:p>
    <w:p w:rsidR="00FC7E63" w:rsidRDefault="00FC7E63">
      <w:pPr>
        <w:rPr>
          <w:rFonts w:ascii="TH SarabunPSK" w:hAnsi="TH SarabunPSK" w:cs="TH SarabunPSK" w:hint="cs"/>
        </w:rPr>
      </w:pPr>
    </w:p>
    <w:p w:rsidR="00FC7E63" w:rsidRDefault="00FC7E63">
      <w:pPr>
        <w:rPr>
          <w:rFonts w:ascii="TH SarabunPSK" w:hAnsi="TH SarabunPSK" w:cs="TH SarabunPSK" w:hint="cs"/>
        </w:rPr>
      </w:pPr>
    </w:p>
    <w:p w:rsidR="00FC7E63" w:rsidRDefault="00FC7E63">
      <w:pPr>
        <w:rPr>
          <w:rFonts w:ascii="TH SarabunPSK" w:hAnsi="TH SarabunPSK" w:cs="TH SarabunPSK" w:hint="cs"/>
        </w:rPr>
      </w:pPr>
    </w:p>
    <w:p w:rsidR="00FC7E63" w:rsidRDefault="00FC7E63">
      <w:pPr>
        <w:rPr>
          <w:rFonts w:ascii="TH SarabunPSK" w:hAnsi="TH SarabunPSK" w:cs="TH SarabunPSK" w:hint="cs"/>
        </w:rPr>
      </w:pPr>
    </w:p>
    <w:p w:rsidR="00FC7E63" w:rsidRDefault="00FC7E63">
      <w:pPr>
        <w:rPr>
          <w:rFonts w:ascii="TH SarabunPSK" w:hAnsi="TH SarabunPSK" w:cs="TH SarabunPSK" w:hint="cs"/>
        </w:rPr>
      </w:pPr>
    </w:p>
    <w:p w:rsidR="00FC7E63" w:rsidRPr="00FC7E63" w:rsidRDefault="00FC7E63">
      <w:pPr>
        <w:rPr>
          <w:rFonts w:ascii="TH SarabunPSK" w:hAnsi="TH SarabunPSK" w:cs="TH SarabunPSK"/>
        </w:rPr>
      </w:pPr>
    </w:p>
    <w:tbl>
      <w:tblPr>
        <w:tblW w:w="9552" w:type="dxa"/>
        <w:jc w:val="center"/>
        <w:tblCellSpacing w:w="0" w:type="dxa"/>
        <w:tblInd w:w="1075" w:type="dxa"/>
        <w:tblCellMar>
          <w:left w:w="0" w:type="dxa"/>
          <w:right w:w="0" w:type="dxa"/>
        </w:tblCellMar>
        <w:tblLook w:val="04A0"/>
      </w:tblPr>
      <w:tblGrid>
        <w:gridCol w:w="9552"/>
      </w:tblGrid>
      <w:tr w:rsidR="00FC7E63" w:rsidRPr="00FC7E63" w:rsidTr="00FC7E63">
        <w:trPr>
          <w:trHeight w:val="450"/>
          <w:tblCellSpacing w:w="0" w:type="dxa"/>
          <w:jc w:val="center"/>
        </w:trPr>
        <w:tc>
          <w:tcPr>
            <w:tcW w:w="9552" w:type="dxa"/>
            <w:vAlign w:val="center"/>
            <w:hideMark/>
          </w:tcPr>
          <w:p w:rsidR="00FC7E63" w:rsidRPr="00FC7E63" w:rsidRDefault="00FC7E63" w:rsidP="00FC7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C7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กรณีศึกษาที่  2</w:t>
            </w:r>
          </w:p>
          <w:p w:rsidR="00FC7E63" w:rsidRPr="00FC7E63" w:rsidRDefault="00FC7E63" w:rsidP="00FC7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C7E6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“</w:t>
            </w:r>
            <w:r w:rsidRPr="00FC7E6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ขายยาขาดจริยธรรม</w:t>
            </w:r>
            <w:r w:rsidRPr="00FC7E6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” </w:t>
            </w:r>
            <w:r w:rsidRPr="00FC7E6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ต้นเหตุยาราคาแพง ชี้มีตั้งแต่ให้ปากกา ยันพาหมอเที่ยวนอก</w:t>
            </w:r>
            <w:r w:rsidRPr="00FC7E6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C7E63" w:rsidRPr="00FC7E63" w:rsidRDefault="00FC7E63" w:rsidP="00FC7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C7E63" w:rsidRPr="00FC7E63" w:rsidTr="00FC7E63">
        <w:trPr>
          <w:trHeight w:val="450"/>
          <w:tblCellSpacing w:w="0" w:type="dxa"/>
          <w:jc w:val="center"/>
        </w:trPr>
        <w:tc>
          <w:tcPr>
            <w:tcW w:w="9552" w:type="dxa"/>
            <w:vAlign w:val="center"/>
            <w:hideMark/>
          </w:tcPr>
          <w:p w:rsidR="00FC7E63" w:rsidRDefault="00FC7E63" w:rsidP="00FC7E63">
            <w:pPr>
              <w:spacing w:after="28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ต้านส่งเสริม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การขายยาที่ขาดจริยธรรม ส่งผลใช้ยาไม่สมเหตุสมผล ยาราคาแพงขึ้น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เผยโฆษณายาของไทยพุ่งปีละ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2,500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ล้านบาท วิทยุชุมชน-อินเทอร์เน็ตพบ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โฆษณาผิดกฎหมายโอ้อวดเกินจริง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เร่งเข็นมาตรฐานเกณฑ์จริยธรรมใส่เบรกส่งเสริมขายยา คุมประพฤติหมอ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น่าห่วงอาจารย์แพทย์รับตั้งแต่ปากกาจนถึงประชุมแฝงเที่ยวต่างประเทศ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ต้นแบบที่ดีเสีย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14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ธันวาคม ที่สภาการพยาบาล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สำนักงานคณะกรรมการสุขภาพแห่งชาติ (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สช.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) จัดเสวนาเรื่อง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การขับเคลื่อนหลักเกณฑ์จริยธรรมด้านการส่งเสริมการขายยาเพื่อลดผลกระทบต่อ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ความสูญเสียทางเศรษฐกิจและสุขภาพของผู้ป่วย โดย ผศ.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ภญ.นิย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ดา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เกียรติยิ่งอังศุลี ผู้จัดการแผนงานสร้างกลไกเฝ้าระวังและพัฒนาระบบยา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สำนักงานกองทุนสนับสนุนการสร้างเสริมสุขภาพ (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สสส.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) กล่าวว่า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จากการศึกษาปัญหาการส่งเสริมการขายยาที่ขาดจริยธรรม ส่งผลกระทบ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ด้านสังคม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คือเกิดการใช้ยาไม่เหมาะสม ซึ่งพบมาในกลุ่ม ยาลดไขมัน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มีการใช้ยาไม่เป็นไปตามมาตรฐานการรักษามากถึง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85%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ยาเบาหวาน ยาปฏิชีวนะ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หรือกลุ่มยาราคาแพง จึงสร้างความไม่เป็นธรรมในระบบสุขภาพ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ด้านเศรษฐกิจ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ประเทศไทยมียาหลายรายการที่มีราคาสูงกว่าประเทศที่พัฒนาแล้ว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มีรายงานวิจัยในต่างประเทศศึกษาว่าประเทศไทย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มีมูลค่าการส่งเสริมการขายยาสูงกว่าการวิจัยพัฒนายามากถึง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เท่า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จึงทำให้ค่าใช้จ่ายด้านยาแพงขึ้น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ผศ.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ภญ.นิย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ดา กล่าวต่อว่า ทั้งนี้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สาเหตุที่ทำให้ยามีราคาแพงส่วนหนึ่งมาจากธุรกิจยามีการส่งเสริมกลยุทธ์การ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ส่งเสริมการขายยารูปแบบต่างๆ ทั้งกลยุทธ์ขายยาให้ประชาชนทั่วไป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และขายให้บุคลากรทางการแพทย์โดยตรง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โดยเฉพาะยาที่มีราคาแพงและยานำเข้าจากต่างประเทศ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ซึ่งจากการศึกษาเรื่องค่าใช้จ่ายในการโฆษณายาของไทย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โดยเฉพาะการโฆษณายาสู่ผู้บริโภคในช่วง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ปีที่ผ่านมา คือ ปี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2549-2552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เป็นเงินมูลค่าสูงถึงปีละ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2,500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ล้านบาท พบว่ามีการโฆษณาผ่านวิทยุ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525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รายการในพื้นที่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5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จังหวัด เป็นการโฆษณาที่ผิดกฎหมาย แสดงสรรพคุณเกินจริง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แสดงข้อความไม่ถูกต้องทำให้ผู้บริโภคเข้าใจผิด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โดยเฉพาะการโฆษณาผ่านวิทยุชุมชนมีปัญหาการโฆษณายาไม่ได้รับอนุญาตด้วยการพูด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สดในรายการ ขณะที่การโฆษณาผ่านอินเทอร์เน็ต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พบว่ามีการโฆษณาไม่ได้รับอนุญาตสูงถึง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85%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เช่น ขายยาทำแท้ง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ยาบำรุงสมรรถภาพทางเพศ ยาทำให้หมดสติเพื่อข่มขื่นเหยื่อ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การหลอกขายยารักษาโรคเอดส์ ซึ่งยากต่อการจับกุมดำเนินคดี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  <w:t>“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ปัญหาที่เกิดขึ้นมาจากไทยยังไม่มีกฎหมายควบคุมการส่งเสริมการขายโดยตรง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และกฎหมายที่มีอยู่ไม่ทันสมัยไม่ทันสถานการณ์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รวมถึงการบังคับใช้ไม่มีประสิทธิภาพ และบทลงโทษไม่เข้มแข็ง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ที่สำคัญกฎหมายควบคุมวิชาชีพไม่มีเกณฑ์จริยธรรมหรือจรรยาบรรณที่ชัดเจน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มีกำหนดเพียง ให้แพทย์รับของขวัญจากบริษัทยาที่มีมูลค่าไม่เกิน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3,000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บาทเท่านั้น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แต่ไม่มีการกำหนดเกณฑ์การมีปฏิสัมพันธ์เรื่องการส่งเสริมการขายของบริษัทยา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แต่อย่างใด ขณะที่ระบบการควบคุมแบบสมัครใจของภาคอุตสาหกรรมยา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มีการรายงานความไม่ชอบมาพากลเพียงปีละ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1-2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กรณีเท่านั้น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ซึ่งก็ยังไม่ครอบคลุมปัญหาทั้งหมด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ผศ.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ภญ.นิย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ดา กล่าว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ด้าน นพ.ประเสริฐ ผลิตผลการพิมพ์ หัวหน้ากลุ่มงานจิตเวช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โรงพยาบาลเชียงรายประชานุเคราะห์ กล่าวว่า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สิ่งที่น่าเป็นห่วงมากที่สุดเกี่ยวกับการส่งเสริมการขายยาและเวชภัณฑ์กับผู้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ประกอบวิชาชีพแพทย์ คือ การที่บุคคลระดับอาจารย์แพทย์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รับของแจกตั้งแต่ปากกายันไปถึงการเชิญไปดูงานต่างประเทศ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เพราะเห็นว่าเป็นเรื่องปกติ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เมื่อนักศึกษาแพทย์เห็นอาจารย์แพทย์ทำเป็นแบบอย่างก็จะเห็นเป็นเรื่องปกติ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ด้วยเช่นกัน จนจะทำให้สูญเสียความเป็นต้นแบบที่ดีมีจริยธรรม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ซึ่งความเสียหายในเชิงต้นแบบที่ดีนี้ประเมินความเสียหายไมได้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นพ.ประเสริฐ กล่าวต่อว่า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จากประสบการณ์ที่ผ่านมาที่ได้พบเห็นการสนับสนุนของบริษัทยาและเวชภัณฑ์ มี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5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รูปแบบ คือ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1.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ในห้องพักของแพทย์ทุกอย่างล้วนได้รับการสนับสนุนจากบริษัทยาทั้งสิ้น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ประเด็นจึงไม่ได้อยู่ที่มูลค่าที่เคยมีการกำหนดว่าห้ามรับเกิน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3,000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แต่การสนับสนุนดังกล่าวทำให้เกิดการปลูกฝังฐานความคิดเกื้อกูลกัน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2.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การเชิญอาจารย์แพทย์ไปให้ความรู้ในโรงพยาบาลอื่นๆ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โดยบริษัทยาได้สนับสนุนอาหารกลางวันในการถ่ายทอดความรู้ด้วย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หากอาจารย์แพทย์คิดว่า บริษัทยาเลี้ยงอาหารกลางวันเป็นเรื่องปกติ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แพทย์ที่รับความรู้ก็คิดว่าเป็นเรื่องปกติไปด้วย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ซึ่งส่วนตัวเห็นว่าเป็นเรื่อวงไม่ธรรมดา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การถ่ายทอดความรู้วิชาการเป็นเรื่องที่ดี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แต่ถ้าไม่ต้องให้บริษัทยามาสนับสนุนอาหารกลางวันจะดีกว่า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นพ.ประเสริฐ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กล่าว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</w:p>
          <w:p w:rsidR="00FC7E63" w:rsidRPr="00FC7E63" w:rsidRDefault="00FC7E63" w:rsidP="00FC7E63">
            <w:pPr>
              <w:spacing w:after="28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นพ.ประเสริฐ กล่าวต่อว่า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การแจกยาตัวอย่าง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โดยนำยาตัวอย่างไปให้กับห้องยาโดยตรง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ซึ่งส่งผลเสียต่อคนไข้เพราะเมื่อยาดังกล่าวหมดก็จะไม่มียายี่ห้อเดียวกันอีก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จึงควรที่จะเสนอตามหลักวิชาการเท่านั้น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การประชุมในประเทศ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ทั้งในกทม.และเมืองท่องเที่ยว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ซึ่งในส่วนของกทม.แพทย์มีกฎว่าประชุมปีละไม่เกิน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ครั้ง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แต่หากต้องการประชุมครั้งที่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ก็ไม่มีงบ จึงต้องสนับสนุนจากบริษัทยา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ซึ่งการเดินทางสะดวกกว่าแบบสวรรค์กับนรก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เพราะเมื่อถึงสนามบินสุวรรณภูมิถ้างบสถานพยาบาลก็หารถเอง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แต่ถ้าบริษัทยามีป้ายโรงแรมมารอรับถึงที่ และ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5.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ในส่วนของการสนับสนุนเดินทางไปยังต่างประเทศ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ก็ที่มีบริษัทยาตามดูแลอำนวยความสะดวกให้โดยตลอด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  <w:t>“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ผมได้รู้สึกเหมือน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กับอดัม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เลยว่า 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แอปเปิ้ล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เหล่านี้ห้ามลิ้มลอง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หากได้ลิ้มลองแล้วอาจจะทำให้ติด ไม่อาจถอนตัวขึ้น เพราะมันยั่วยวนจริงๆ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โชคดีที่ผมไม่ลิ้มลองจึงรอดถึงทุกวันนี้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ซึ่งเรื่องดังกล่าวสามารถหาทางแก้ไขเชิงระบบได้ แต่มีกรณีที่รับไม่ได้คือ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การให้ค่าตอบแทนเป็นเงินสด เมื่อแพทย์สั่งจ่ายยาได้ตามจำนวน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การให้ยาตัวอย่างกับคนไข้โดยตรงประมาณ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10-20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เม็ด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โดยไม่ได้มีการนัดมาตรวจซ้ำ ซึ่งเคยพบยารักษา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โรคอัล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ไซ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เมอร์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ซึ่งแปลเป็นอย่างอื่นไม่ได้นอกจากการส่งเสริมการขาย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การให้วิชาชีพมาดำเนินการในสิ่งที่ไม่เหมาะสม อาทิ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เซลล์ขายยาที่เป็นเภสัชกรกลับต้องมาปรนนิบัติแพทย์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ซึ่งเรื่องดังกล่าวเป็นวิชาชีพ ไม่ใช่อาชีพ และ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การเปลี่ยนการสั่งจ่ายยาที่มีความเข้มข้นน้อยเป็นความเข้มข้นมากกว่า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เพื่อให้ได้ยอด ซึ่งส่วนนี้ถือว่าเป็นเรื่องที่รับไม่ได้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>”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นพ.ประเสริฐ กล่าว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พญ.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สยมพร 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ศิ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รินาวิน อาจารย์ประจำคณะแพทยศาสตร์ โรงพยาบาลรามาธิบดี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มหาวิทยาลัยมหิดล กล่าวว่า ที่ผ่านมาหน่วยงานที่เกี่ยวข้อง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ไม่ว่าจะเป็น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แพทย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สภา สมาคม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ผู้วัจิย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และผลิตเภสัชภัณฑ์ (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พรี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มา) ฯลฯ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ได้มีการออกหลักเกณฑ์เกี่ยวกับการส่งเสริมและสนับสนุนการดำเนินกิจกรรมเพื่อ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ให้เกิดการใช้ยาอย่างสมเหตุสมผลแบบต่างคนต่างทำ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ทำให้ไม่สามารถนำไปปฏิบัติได้จริง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  <w:t>“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ที่สำคัญคือ ไม่เคยมีใครบอกว่าเรื่องดังกล่าวเป็นเรื่องถูกหรือผิด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ไม่มีองค์ความรู้ชัดเจน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หรือการรับการสนับสนุนจากบริษัทยาในกรณีต่างๆแล้วผลกระทบที่เกิดขึ้นในส่วน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รวมคืออะไร ทำให้ยาแพงขึ้นด้วยหรือไม่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กระทบกับงบประมาณด้านสุขภาพโดยรวมของประเทศด้วย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เพราะในหลักสูตรแพทย์ไม่ได้มีการบรรจุเรื่องดังกล่าวเชื่อมโยงให้นักศึกษา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แพทย์ทราบเลย เชื่อว่าแพทย์กว่า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90%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หากทราบถึงผลกระทบแล้วจะรับการสนับสนุนอย่างเหมาะสม แต่อีก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10%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ค่อยหามาตรการในการควบคุมต่อไป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>”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พญ.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สยมพร กล่าว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ทั้งนี้ ในการประชุมสมัชชาสุขภาพแห่งชาติ ครั้งที่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จัดขึ้นระหว่างวันที่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16-18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ธันวาคมนี้ ที่ศูนย์ประชุมสหประชาชาติ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 xml:space="preserve">จะมีการเสนอข้อเสนอเชิงนโยบาย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ประเด็น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ซึ่งรวมถึงข้อเสนอแก้ปัญหายุทธศาสตร์การส่งเสริมการขายที่ขาดจริยธรรมด้วย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โดยให้คณะกรรมการพัฒนาระบบยาแห่งชาติ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ร่วมกับสำนักงานหลักประกันสุขภาพแห่งชาติ (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สปสช.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) สำนักงานประกันสังคม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สปส.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) กรมบัญชีกลาง กระทรวงการคลัง จัดตั้งคณะทำงานจากทุกภาคส่วน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เพื่อพัฒนาหลักเกณฑ์จริยธรรมว่าด้วยการส่งเสริมการขายยาขององค์การอนามัยโลก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เพื่อให้เป็นเกณฑ์กลางของประเทศทั้งในส่วนของการส่งเสริมการขาย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ปฏิสัมพันธ์ระหว่างผู้เกี่ยวข้องอุตสาหกรรมยา และ</w:t>
            </w:r>
            <w:proofErr w:type="spellStart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ธรรมาภิ</w:t>
            </w:r>
            <w:proofErr w:type="spellEnd"/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บาลโปร่งใส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ผลประโยชน์ทับซ้อนในระบบยา เพื่อให้มีผลบังคับใช้กฎหมายได้จริง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</w:rPr>
              <w:br/>
            </w:r>
          </w:p>
        </w:tc>
      </w:tr>
      <w:tr w:rsidR="00FC7E63" w:rsidRPr="00FC7E63" w:rsidTr="00FC7E63">
        <w:trPr>
          <w:trHeight w:val="450"/>
          <w:tblCellSpacing w:w="0" w:type="dxa"/>
          <w:jc w:val="center"/>
        </w:trPr>
        <w:tc>
          <w:tcPr>
            <w:tcW w:w="9552" w:type="dxa"/>
            <w:vAlign w:val="center"/>
            <w:hideMark/>
          </w:tcPr>
          <w:p w:rsidR="00FC7E63" w:rsidRPr="00FC7E63" w:rsidRDefault="00FC7E63" w:rsidP="00FC7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FC7E63">
              <w:rPr>
                <w:rFonts w:ascii="TH SarabunPSK" w:eastAsia="Times New Roman" w:hAnsi="TH SarabunPSK" w:cs="TH SarabunPSK"/>
                <w:color w:val="990000"/>
                <w:sz w:val="28"/>
                <w:cs/>
              </w:rPr>
              <w:lastRenderedPageBreak/>
              <w:t>แหล่งข่าว :</w:t>
            </w:r>
            <w:r w:rsidRPr="00FC7E63">
              <w:rPr>
                <w:rFonts w:ascii="TH SarabunPSK" w:eastAsia="Times New Roman" w:hAnsi="TH SarabunPSK" w:cs="TH SarabunPSK"/>
                <w:color w:val="990000"/>
                <w:sz w:val="28"/>
              </w:rPr>
              <w:t xml:space="preserve"> </w:t>
            </w:r>
            <w:r w:rsidRPr="00FC7E63">
              <w:rPr>
                <w:rFonts w:ascii="TH SarabunPSK" w:eastAsia="Times New Roman" w:hAnsi="TH SarabunPSK" w:cs="TH SarabunPSK"/>
                <w:sz w:val="28"/>
                <w:cs/>
              </w:rPr>
              <w:t>ผู้จัดการ</w:t>
            </w:r>
          </w:p>
        </w:tc>
      </w:tr>
    </w:tbl>
    <w:p w:rsidR="00FC7E63" w:rsidRPr="00A931CA" w:rsidRDefault="00FC7E63">
      <w:pPr>
        <w:rPr>
          <w:rFonts w:ascii="TH SarabunPSK" w:hAnsi="TH SarabunPSK" w:cs="TH SarabunPSK"/>
          <w:b/>
          <w:bCs/>
          <w:u w:val="single"/>
        </w:rPr>
      </w:pPr>
      <w:r w:rsidRPr="00A931CA">
        <w:rPr>
          <w:rFonts w:ascii="TH SarabunPSK" w:hAnsi="TH SarabunPSK" w:cs="TH SarabunPSK" w:hint="cs"/>
          <w:b/>
          <w:bCs/>
          <w:u w:val="single"/>
          <w:cs/>
        </w:rPr>
        <w:t>คำถาม</w:t>
      </w:r>
    </w:p>
    <w:p w:rsidR="00FC7E63" w:rsidRPr="00A931CA" w:rsidRDefault="00A0579B" w:rsidP="00FC7E63">
      <w:pPr>
        <w:ind w:firstLine="567"/>
        <w:rPr>
          <w:rFonts w:ascii="TH SarabunPSK" w:hAnsi="TH SarabunPSK" w:cs="TH SarabunPSK"/>
          <w:b/>
          <w:bCs/>
          <w:u w:val="single"/>
        </w:rPr>
      </w:pPr>
      <w:r w:rsidRPr="00A931CA">
        <w:rPr>
          <w:rFonts w:ascii="TH SarabunPSK" w:hAnsi="TH SarabunPSK" w:cs="TH SarabunPSK" w:hint="cs"/>
          <w:b/>
          <w:bCs/>
          <w:u w:val="single"/>
          <w:cs/>
        </w:rPr>
        <w:t>แบ่งกลุ่มละ 5 คน 16 กลุ่ม และ 3 คน 1 กลุ่ม เท่ากับ 83 คน</w:t>
      </w:r>
    </w:p>
    <w:p w:rsidR="00FC7E63" w:rsidRPr="00A931CA" w:rsidRDefault="00FC7E63" w:rsidP="00FC7E63">
      <w:pPr>
        <w:ind w:firstLine="567"/>
        <w:rPr>
          <w:rFonts w:ascii="TH SarabunPSK" w:hAnsi="TH SarabunPSK" w:cs="TH SarabunPSK"/>
          <w:b/>
          <w:bCs/>
        </w:rPr>
      </w:pPr>
      <w:r w:rsidRPr="00A931CA">
        <w:rPr>
          <w:rFonts w:ascii="TH SarabunPSK" w:hAnsi="TH SarabunPSK" w:cs="TH SarabunPSK" w:hint="cs"/>
          <w:b/>
          <w:bCs/>
          <w:cs/>
        </w:rPr>
        <w:t>จากกรณีศึกษาทั้ง 2 กรณี มีความเหมือนและแตกต่างกันอย่างไร และจะมีวิธีแก้ไขอย่างไรในทั้ง 2 กรณีศึกษา</w:t>
      </w:r>
      <w:r w:rsidR="00A0579B" w:rsidRPr="00A931CA">
        <w:rPr>
          <w:rFonts w:ascii="TH SarabunPSK" w:hAnsi="TH SarabunPSK" w:cs="TH SarabunPSK" w:hint="cs"/>
          <w:b/>
          <w:bCs/>
          <w:cs/>
        </w:rPr>
        <w:t xml:space="preserve"> </w:t>
      </w:r>
      <w:r w:rsidR="00A0579B" w:rsidRPr="00A931CA">
        <w:rPr>
          <w:rFonts w:ascii="TH SarabunPSK" w:hAnsi="TH SarabunPSK" w:cs="TH SarabunPSK" w:hint="cs"/>
          <w:b/>
          <w:bCs/>
          <w:cs/>
        </w:rPr>
        <w:br/>
        <w:t xml:space="preserve">จงอภิปราย  </w:t>
      </w:r>
    </w:p>
    <w:p w:rsidR="00A0579B" w:rsidRPr="00A931CA" w:rsidRDefault="00A0579B" w:rsidP="00FC7E63">
      <w:pPr>
        <w:ind w:firstLine="567"/>
        <w:rPr>
          <w:rFonts w:ascii="TH SarabunPSK" w:hAnsi="TH SarabunPSK" w:cs="TH SarabunPSK" w:hint="cs"/>
          <w:b/>
          <w:bCs/>
          <w:cs/>
        </w:rPr>
      </w:pPr>
      <w:r w:rsidRPr="00A931CA">
        <w:rPr>
          <w:rFonts w:ascii="TH SarabunPSK" w:hAnsi="TH SarabunPSK" w:cs="TH SarabunPSK" w:hint="cs"/>
          <w:b/>
          <w:bCs/>
          <w:cs/>
        </w:rPr>
        <w:t xml:space="preserve">ให้เวลาระดมสมอง 10 นาที นำเสนอกลุ่มละ 2 นาที </w:t>
      </w:r>
    </w:p>
    <w:sectPr w:rsidR="00A0579B" w:rsidRPr="00A931CA" w:rsidSect="00FC7E63">
      <w:headerReference w:type="default" r:id="rId7"/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1CA" w:rsidRDefault="00A931CA" w:rsidP="00A931CA">
      <w:pPr>
        <w:spacing w:after="0" w:line="240" w:lineRule="auto"/>
      </w:pPr>
      <w:r>
        <w:separator/>
      </w:r>
    </w:p>
  </w:endnote>
  <w:endnote w:type="continuationSeparator" w:id="0">
    <w:p w:rsidR="00A931CA" w:rsidRDefault="00A931CA" w:rsidP="00A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6E" w:rsidRDefault="00FB7B6E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FB7B6E">
      <w:rPr>
        <w:rFonts w:asciiTheme="majorHAnsi" w:hAnsiTheme="majorHAnsi"/>
        <w:cs/>
      </w:rPr>
      <w:t>วิเคราะห์กรณีศึกษา ครั้งที่ 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 w:cs="Angsana New"/>
        <w:cs/>
        <w:lang w:val="th-TH"/>
      </w:rPr>
      <w:t xml:space="preserve">หน้า </w:t>
    </w:r>
    <w:fldSimple w:instr=" PAGE   \* MERGEFORMAT ">
      <w:r w:rsidRPr="00FB7B6E">
        <w:rPr>
          <w:rFonts w:asciiTheme="majorHAnsi" w:hAnsiTheme="majorHAnsi" w:cs="Cambria"/>
          <w:noProof/>
          <w:szCs w:val="22"/>
          <w:lang w:val="th-TH"/>
        </w:rPr>
        <w:t>3</w:t>
      </w:r>
    </w:fldSimple>
  </w:p>
  <w:p w:rsidR="00FB7B6E" w:rsidRPr="00FB7B6E" w:rsidRDefault="00FB7B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1CA" w:rsidRDefault="00A931CA" w:rsidP="00A931CA">
      <w:pPr>
        <w:spacing w:after="0" w:line="240" w:lineRule="auto"/>
      </w:pPr>
      <w:r>
        <w:separator/>
      </w:r>
    </w:p>
  </w:footnote>
  <w:footnote w:type="continuationSeparator" w:id="0">
    <w:p w:rsidR="00A931CA" w:rsidRDefault="00A931CA" w:rsidP="00A9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1CA" w:rsidRDefault="00A931CA">
    <w:pPr>
      <w:pStyle w:val="a3"/>
      <w:jc w:val="right"/>
    </w:pPr>
  </w:p>
  <w:p w:rsidR="00A931CA" w:rsidRDefault="00A931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C7E63"/>
    <w:rsid w:val="001F487E"/>
    <w:rsid w:val="003A32C8"/>
    <w:rsid w:val="00A0579B"/>
    <w:rsid w:val="00A931CA"/>
    <w:rsid w:val="00FB7B6E"/>
    <w:rsid w:val="00FC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63"/>
    <w:rPr>
      <w:rFonts w:ascii="Calibri" w:eastAsia="Calibri" w:hAnsi="Calibri" w:cs="Cordia New"/>
    </w:rPr>
  </w:style>
  <w:style w:type="paragraph" w:styleId="4">
    <w:name w:val="heading 4"/>
    <w:basedOn w:val="a"/>
    <w:link w:val="40"/>
    <w:uiPriority w:val="9"/>
    <w:qFormat/>
    <w:rsid w:val="00FC7E63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FC7E63"/>
    <w:rPr>
      <w:rFonts w:ascii="Angsana New" w:eastAsia="Times New Roman" w:hAnsi="Angsana New" w:cs="Angsana New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93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931CA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A93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931CA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FB7B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B7B6E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l('http://webboard.mthai.com/52/2007-06-03/325896.html')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</dc:creator>
  <cp:lastModifiedBy>Lit</cp:lastModifiedBy>
  <cp:revision>5</cp:revision>
  <cp:lastPrinted>2013-02-07T06:04:00Z</cp:lastPrinted>
  <dcterms:created xsi:type="dcterms:W3CDTF">2013-02-07T05:31:00Z</dcterms:created>
  <dcterms:modified xsi:type="dcterms:W3CDTF">2013-02-07T06:04:00Z</dcterms:modified>
</cp:coreProperties>
</file>