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52" w:rsidRDefault="00D15252" w:rsidP="00D15252">
      <w:pPr>
        <w:ind w:firstLine="720"/>
        <w:jc w:val="center"/>
        <w:rPr>
          <w:rFonts w:ascii="TH Charmonman" w:hAnsi="TH Charmonman" w:cs="TH Charmonman"/>
          <w:color w:val="000000"/>
          <w:sz w:val="32"/>
          <w:szCs w:val="32"/>
        </w:rPr>
      </w:pPr>
      <w:r>
        <w:rPr>
          <w:rFonts w:ascii="TH Charmonman" w:hAnsi="TH Charmonman" w:cs="TH Charmonman" w:hint="cs"/>
          <w:noProof/>
          <w:color w:val="000000"/>
          <w:sz w:val="32"/>
          <w:szCs w:val="32"/>
        </w:rPr>
        <w:drawing>
          <wp:inline distT="0" distB="0" distL="0" distR="0">
            <wp:extent cx="2628900" cy="1743075"/>
            <wp:effectExtent l="38100" t="0" r="19050" b="523875"/>
            <wp:docPr id="2" name="รูปภาพ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15252" w:rsidRDefault="00D15252" w:rsidP="00D15252">
      <w:pPr>
        <w:ind w:firstLine="720"/>
        <w:jc w:val="both"/>
        <w:rPr>
          <w:rFonts w:ascii="TH Charmonman" w:hAnsi="TH Charmonman" w:cs="TH Charmonman" w:hint="cs"/>
          <w:color w:val="000000"/>
          <w:sz w:val="32"/>
          <w:szCs w:val="32"/>
        </w:rPr>
      </w:pPr>
    </w:p>
    <w:p w:rsidR="00D15252" w:rsidRPr="00D15252" w:rsidRDefault="00D15252" w:rsidP="00D15252">
      <w:pPr>
        <w:ind w:firstLine="720"/>
        <w:jc w:val="both"/>
        <w:rPr>
          <w:rFonts w:ascii="TH Charmonman" w:hAnsi="TH Charmonman" w:cs="TH Charmonman"/>
          <w:color w:val="000000" w:themeColor="text1"/>
          <w:sz w:val="36"/>
          <w:szCs w:val="36"/>
        </w:rPr>
      </w:pPr>
      <w:r w:rsidRPr="00D15252">
        <w:rPr>
          <w:rFonts w:ascii="TH Charmonman" w:hAnsi="TH Charmonman" w:cs="TH Charmonman"/>
          <w:color w:val="000000" w:themeColor="text1"/>
          <w:sz w:val="36"/>
          <w:szCs w:val="36"/>
          <w:cs/>
        </w:rPr>
        <w:t>ต่อมาในราว พ.ศ. ๒๔๘๓ มีผู้นำแบบอย่างรำโทนไปเล่นในท้องถิ่นอื่นๆ และเล่นกันไม่เฉพาะแต่ฤดูกาล และเริ่มมีผู้นิยมนำมาเล่นอย่างแพร่หลายตามจังหวัดต่างๆ ทั้งมีผู้คิดแต่งบทร้องเพิ่มเติม บทร้องเหล่านั้นโดยปกติเป็นบทเชิญชวน บทหยอกเย้า บทชมโฉม และบทรำพันรักระหว่างหนุ่มสาว ตลอดจนบทพรอดลาจากกัน บทร้องเหล่านี้จะไม่พิถีพิถันถ่อยคำและสัมผัสมากนัก</w:t>
      </w:r>
    </w:p>
    <w:p w:rsidR="00D15252" w:rsidRPr="00D15252" w:rsidRDefault="00D15252" w:rsidP="00D15252">
      <w:pPr>
        <w:ind w:firstLine="720"/>
        <w:jc w:val="both"/>
        <w:rPr>
          <w:rFonts w:ascii="TH Charmonman" w:hAnsi="TH Charmonman" w:cs="TH Charmonman"/>
          <w:color w:val="000000" w:themeColor="text1"/>
          <w:sz w:val="36"/>
          <w:szCs w:val="36"/>
        </w:rPr>
      </w:pPr>
      <w:r w:rsidRPr="00D15252">
        <w:rPr>
          <w:rFonts w:ascii="TH Charmonman" w:hAnsi="TH Charmonman" w:cs="TH Charmonman"/>
          <w:color w:val="000000" w:themeColor="text1"/>
          <w:sz w:val="36"/>
          <w:szCs w:val="36"/>
          <w:cs/>
        </w:rPr>
        <w:t>ในระยะที่นิยมเล่นรำโทนอย่างแพร่หลายนั้น ก็จะได้ยินบทร้องใหม่ๆทำนองแปลกๆอยู่เสมอ แต่ไม่ทราบว่าผู้ใดเป็นคนแต่งบทและทำนอง เมื่อมีบทใหม่เกิดขึ้น บทเก่าก็เสื่อมไป บทใดที่รู้สึกไพเราะและกินใจก็จะจดจำอยู่ได้นาน เช่น เพลงรำวงพื้นเมือง ชื่อว่า หล่อจริงนะดารา ตามองตา ใกล้เข้าไปอีกนิด ฯลฯ</w:t>
      </w:r>
      <w:r w:rsidRPr="00D15252">
        <w:rPr>
          <w:rFonts w:ascii="TH Charmonman" w:hAnsi="TH Charmonman" w:cs="TH Charmonman"/>
          <w:color w:val="000000" w:themeColor="text1"/>
          <w:sz w:val="36"/>
          <w:szCs w:val="36"/>
        </w:rPr>
        <w:t xml:space="preserve"> </w:t>
      </w:r>
    </w:p>
    <w:p w:rsidR="00D15252" w:rsidRPr="00D15252" w:rsidRDefault="00D15252" w:rsidP="00D15252">
      <w:pPr>
        <w:ind w:firstLine="720"/>
        <w:jc w:val="both"/>
        <w:rPr>
          <w:rFonts w:ascii="TH Charmonman" w:hAnsi="TH Charmonman" w:cs="TH Charmonman"/>
          <w:color w:val="000000" w:themeColor="text1"/>
          <w:sz w:val="36"/>
          <w:szCs w:val="36"/>
          <w:cs/>
        </w:rPr>
      </w:pPr>
      <w:r w:rsidRPr="00D15252">
        <w:rPr>
          <w:rFonts w:ascii="TH Charmonman" w:hAnsi="TH Charmonman" w:cs="TH Charmonman"/>
          <w:color w:val="000000" w:themeColor="text1"/>
          <w:sz w:val="36"/>
          <w:szCs w:val="36"/>
          <w:cs/>
        </w:rPr>
        <w:t xml:space="preserve">ต่อมาการเล่นรำโทน ได้พัฒนามาเป็นรำวง ลักษณะที่สำคัญในการแสดง มีโต๊ะนั่งอยู่ตรงกลาง ชาย-หญิง รำเป็นคู่ๆไปตามวงอย่างมีระเบียบ แต่ก็ยังยึดจังหวะโทนเป็นหลัก รำวงชนิดนี้ </w:t>
      </w:r>
      <w:r w:rsidRPr="00D15252">
        <w:rPr>
          <w:rFonts w:ascii="TH Charmonman" w:hAnsi="TH Charmonman" w:cs="TH Charmonman"/>
          <w:color w:val="000000" w:themeColor="text1"/>
          <w:sz w:val="36"/>
          <w:szCs w:val="36"/>
        </w:rPr>
        <w:t>“</w:t>
      </w:r>
      <w:r w:rsidRPr="00D15252">
        <w:rPr>
          <w:rFonts w:ascii="TH Charmonman" w:hAnsi="TH Charmonman" w:cs="TH Charmonman"/>
          <w:color w:val="000000" w:themeColor="text1"/>
          <w:sz w:val="36"/>
          <w:szCs w:val="36"/>
          <w:cs/>
        </w:rPr>
        <w:t>รำวงพื้นเมือง</w:t>
      </w:r>
      <w:r w:rsidRPr="00D15252">
        <w:rPr>
          <w:rFonts w:ascii="TH Charmonman" w:hAnsi="TH Charmonman" w:cs="TH Charmonman"/>
          <w:color w:val="000000" w:themeColor="text1"/>
          <w:sz w:val="36"/>
          <w:szCs w:val="36"/>
        </w:rPr>
        <w:t>”</w:t>
      </w:r>
      <w:r w:rsidRPr="00D15252">
        <w:rPr>
          <w:rFonts w:ascii="TH Charmonman" w:hAnsi="TH Charmonman" w:cs="TH Charmonman"/>
          <w:color w:val="000000" w:themeColor="text1"/>
          <w:sz w:val="36"/>
          <w:szCs w:val="36"/>
          <w:cs/>
        </w:rPr>
        <w:t xml:space="preserve"> รำวงชนิดนี้เล่นได้ทุกเทศกาล หรือแม้แต่จะเล่นกันเองเพื่อความสนุกสนานก็ได้</w:t>
      </w:r>
    </w:p>
    <w:p w:rsidR="00780884" w:rsidRPr="00D15252" w:rsidRDefault="00780884" w:rsidP="00D15252">
      <w:pPr>
        <w:rPr>
          <w:color w:val="000000" w:themeColor="text1"/>
          <w:sz w:val="36"/>
          <w:szCs w:val="36"/>
        </w:rPr>
      </w:pPr>
    </w:p>
    <w:sectPr w:rsidR="00780884" w:rsidRPr="00D15252" w:rsidSect="00780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5E0629"/>
    <w:rsid w:val="005E0629"/>
    <w:rsid w:val="00780884"/>
    <w:rsid w:val="00D1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62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062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ชญาภา โกศัลวัฒน์</dc:creator>
  <cp:lastModifiedBy>ชญาภา โกศัลวัฒน์</cp:lastModifiedBy>
  <cp:revision>2</cp:revision>
  <dcterms:created xsi:type="dcterms:W3CDTF">2013-02-19T02:31:00Z</dcterms:created>
  <dcterms:modified xsi:type="dcterms:W3CDTF">2013-02-19T02:40:00Z</dcterms:modified>
</cp:coreProperties>
</file>